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8435" w14:textId="77777777" w:rsidR="00BD0882" w:rsidRPr="00A12F57" w:rsidRDefault="00BD0882" w:rsidP="00BD0882">
      <w:pPr>
        <w:rPr>
          <w:rFonts w:ascii="Arial" w:hAnsi="Arial" w:cs="Arial"/>
          <w:sz w:val="24"/>
          <w:szCs w:val="24"/>
        </w:rPr>
      </w:pPr>
    </w:p>
    <w:p w14:paraId="6CCDD3B2" w14:textId="77777777" w:rsidR="00B87F28" w:rsidRPr="00A12F57" w:rsidRDefault="00B87F28" w:rsidP="00BD0882">
      <w:pPr>
        <w:rPr>
          <w:rFonts w:ascii="Arial" w:hAnsi="Arial" w:cs="Arial"/>
          <w:sz w:val="24"/>
          <w:szCs w:val="24"/>
        </w:rPr>
      </w:pPr>
    </w:p>
    <w:p w14:paraId="2F3F49D4" w14:textId="77777777" w:rsidR="00BD0882" w:rsidRPr="00A12F57" w:rsidRDefault="00BD0882" w:rsidP="00BD0882">
      <w:pPr>
        <w:tabs>
          <w:tab w:val="left" w:pos="3730"/>
        </w:tabs>
        <w:rPr>
          <w:rFonts w:ascii="Arial" w:hAnsi="Arial" w:cs="Arial"/>
          <w:sz w:val="24"/>
          <w:szCs w:val="24"/>
        </w:rPr>
      </w:pPr>
      <w:r w:rsidRPr="00A12F57">
        <w:rPr>
          <w:rFonts w:ascii="Arial" w:hAnsi="Arial" w:cs="Arial"/>
          <w:sz w:val="24"/>
          <w:szCs w:val="24"/>
        </w:rPr>
        <w:tab/>
      </w:r>
    </w:p>
    <w:p w14:paraId="783DBDA7" w14:textId="13A279BA" w:rsidR="00BD0882" w:rsidRPr="00A12F57" w:rsidRDefault="00BD0882" w:rsidP="00BD0882">
      <w:pPr>
        <w:rPr>
          <w:rFonts w:ascii="Arial" w:hAnsi="Arial" w:cs="Arial"/>
          <w:sz w:val="24"/>
          <w:szCs w:val="24"/>
        </w:rPr>
      </w:pPr>
    </w:p>
    <w:p w14:paraId="73A1ADB2" w14:textId="018941D7" w:rsidR="00BD0882" w:rsidRPr="00A12F57" w:rsidRDefault="002A774C" w:rsidP="00BD0882">
      <w:pPr>
        <w:rPr>
          <w:rFonts w:ascii="Arial" w:hAnsi="Arial" w:cs="Arial"/>
          <w:sz w:val="24"/>
          <w:szCs w:val="24"/>
        </w:rPr>
      </w:pPr>
      <w:r w:rsidRPr="00A12F57">
        <w:rPr>
          <w:rFonts w:ascii="Arial" w:hAnsi="Arial" w:cs="Arial"/>
          <w:noProof/>
          <w:sz w:val="24"/>
          <w:szCs w:val="24"/>
          <w:lang w:val="es-ES" w:eastAsia="es-ES"/>
        </w:rPr>
        <mc:AlternateContent>
          <mc:Choice Requires="wps">
            <w:drawing>
              <wp:anchor distT="0" distB="0" distL="114300" distR="114300" simplePos="0" relativeHeight="251660800" behindDoc="0" locked="0" layoutInCell="1" allowOverlap="1" wp14:anchorId="0D8B9540" wp14:editId="5C3F400E">
                <wp:simplePos x="0" y="0"/>
                <wp:positionH relativeFrom="margin">
                  <wp:posOffset>-431165</wp:posOffset>
                </wp:positionH>
                <wp:positionV relativeFrom="paragraph">
                  <wp:posOffset>224790</wp:posOffset>
                </wp:positionV>
                <wp:extent cx="6521450" cy="3763645"/>
                <wp:effectExtent l="0" t="0" r="0" b="8255"/>
                <wp:wrapNone/>
                <wp:docPr id="2"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0" cy="3763645"/>
                        </a:xfrm>
                        <a:prstGeom prst="rect">
                          <a:avLst/>
                        </a:prstGeom>
                        <a:solidFill>
                          <a:schemeClr val="accent6">
                            <a:lumMod val="100000"/>
                            <a:lumOff val="0"/>
                          </a:schemeClr>
                        </a:solidFill>
                        <a:ln w="19050">
                          <a:solidFill>
                            <a:schemeClr val="l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9F366C" id="Rectángulo 5" o:spid="_x0000_s1026" style="position:absolute;margin-left:-33.95pt;margin-top:17.7pt;width:513.5pt;height:296.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" fillcolor="#70ad47 [3209]" strokecolor="white [3201]" strokeweight="1.5pt">
                <w10:wrap anchorx="margin"/>
              </v:rect>
            </w:pict>
          </mc:Fallback>
        </mc:AlternateContent>
      </w:r>
    </w:p>
    <w:p w14:paraId="1C917396" w14:textId="77777777" w:rsidR="00BD0882" w:rsidRPr="00A12F57" w:rsidRDefault="00BD0882" w:rsidP="00BD0882">
      <w:pPr>
        <w:rPr>
          <w:rFonts w:ascii="Arial" w:hAnsi="Arial" w:cs="Arial"/>
          <w:sz w:val="24"/>
          <w:szCs w:val="24"/>
        </w:rPr>
      </w:pPr>
    </w:p>
    <w:p w14:paraId="130C06F4" w14:textId="1CA85841" w:rsidR="0001082B" w:rsidRPr="00A12F57" w:rsidRDefault="002A774C" w:rsidP="0001082B">
      <w:pPr>
        <w:jc w:val="center"/>
        <w:rPr>
          <w:rFonts w:ascii="Arial" w:hAnsi="Arial" w:cs="Arial"/>
          <w:color w:val="00B050"/>
          <w:sz w:val="24"/>
          <w:szCs w:val="24"/>
        </w:rPr>
      </w:pPr>
      <w:r w:rsidRPr="00A12F57">
        <w:rPr>
          <w:rFonts w:ascii="Arial" w:hAnsi="Arial" w:cs="Arial"/>
          <w:noProof/>
          <w:sz w:val="24"/>
          <w:szCs w:val="24"/>
          <w:lang w:val="es-ES" w:eastAsia="es-ES"/>
        </w:rPr>
        <mc:AlternateContent>
          <mc:Choice Requires="wps">
            <w:drawing>
              <wp:anchor distT="0" distB="0" distL="114300" distR="114300" simplePos="0" relativeHeight="251661824" behindDoc="0" locked="0" layoutInCell="1" allowOverlap="1" wp14:anchorId="3EE98248" wp14:editId="33E6145F">
                <wp:simplePos x="0" y="0"/>
                <wp:positionH relativeFrom="margin">
                  <wp:posOffset>-146685</wp:posOffset>
                </wp:positionH>
                <wp:positionV relativeFrom="paragraph">
                  <wp:posOffset>-7620</wp:posOffset>
                </wp:positionV>
                <wp:extent cx="5937250" cy="3105150"/>
                <wp:effectExtent l="0" t="0" r="6350" b="0"/>
                <wp:wrapNone/>
                <wp:docPr id="1"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3105150"/>
                        </a:xfrm>
                        <a:prstGeom prst="rect">
                          <a:avLst/>
                        </a:prstGeom>
                        <a:solidFill>
                          <a:srgbClr val="006600"/>
                        </a:solidFill>
                        <a:ln w="19050">
                          <a:solidFill>
                            <a:schemeClr val="tx1">
                              <a:lumMod val="100000"/>
                              <a:lumOff val="0"/>
                            </a:schemeClr>
                          </a:solidFill>
                          <a:miter lim="800000"/>
                          <a:headEnd/>
                          <a:tailEnd/>
                        </a:ln>
                      </wps:spPr>
                      <wps:txbx>
                        <w:txbxContent>
                          <w:p w14:paraId="04D34900" w14:textId="7071F4B1" w:rsidR="005C24A9" w:rsidRPr="00452649" w:rsidRDefault="00452649" w:rsidP="000C246E">
                            <w:pPr>
                              <w:spacing w:after="0" w:line="240" w:lineRule="auto"/>
                              <w:jc w:val="center"/>
                              <w:rPr>
                                <w:rFonts w:ascii="Arial" w:hAnsi="Arial" w:cs="Arial"/>
                                <w:color w:val="FFFFFF" w:themeColor="background1"/>
                                <w:sz w:val="56"/>
                                <w:szCs w:val="72"/>
                              </w:rPr>
                            </w:pPr>
                            <w:r w:rsidRPr="00452649">
                              <w:rPr>
                                <w:rFonts w:ascii="Arial" w:hAnsi="Arial" w:cs="Arial"/>
                                <w:color w:val="FFFFFF" w:themeColor="background1"/>
                                <w:sz w:val="56"/>
                                <w:szCs w:val="72"/>
                              </w:rPr>
                              <w:t>PLAN DE ANALISIS DE PROCESO</w:t>
                            </w:r>
                            <w:r>
                              <w:rPr>
                                <w:rFonts w:ascii="Arial" w:hAnsi="Arial" w:cs="Arial"/>
                                <w:color w:val="FFFFFF" w:themeColor="background1"/>
                                <w:sz w:val="56"/>
                                <w:szCs w:val="72"/>
                              </w:rPr>
                              <w:t>S Y PROCEDIMIENTOS DE LA PRODUCCION DOCUMENTAL</w:t>
                            </w:r>
                          </w:p>
                          <w:p w14:paraId="78360F34" w14:textId="77777777" w:rsidR="005C24A9" w:rsidRPr="00452649" w:rsidRDefault="005C24A9" w:rsidP="000C246E">
                            <w:pPr>
                              <w:spacing w:after="0" w:line="240" w:lineRule="auto"/>
                              <w:jc w:val="center"/>
                              <w:rPr>
                                <w:rFonts w:ascii="Arial" w:hAnsi="Arial" w:cs="Arial"/>
                                <w:color w:val="FFFFFF" w:themeColor="background1"/>
                                <w:sz w:val="56"/>
                                <w:szCs w:val="72"/>
                              </w:rPr>
                            </w:pPr>
                          </w:p>
                          <w:p w14:paraId="38A4261E" w14:textId="25508A91" w:rsidR="005C24A9" w:rsidRPr="00F15C77" w:rsidRDefault="005C24A9" w:rsidP="00F15C77">
                            <w:pPr>
                              <w:spacing w:after="0" w:line="240" w:lineRule="auto"/>
                              <w:jc w:val="center"/>
                              <w:rPr>
                                <w:rFonts w:ascii="Arial" w:hAnsi="Arial" w:cs="Arial"/>
                                <w:color w:val="FFFFFF" w:themeColor="background1"/>
                                <w:sz w:val="56"/>
                                <w:szCs w:val="72"/>
                              </w:rPr>
                            </w:pPr>
                            <w:r w:rsidRPr="000C246E">
                              <w:rPr>
                                <w:rFonts w:ascii="Arial" w:hAnsi="Arial" w:cs="Arial"/>
                                <w:color w:val="FFFFFF" w:themeColor="background1"/>
                                <w:sz w:val="56"/>
                                <w:szCs w:val="72"/>
                              </w:rPr>
                              <w:t>UNIDAD DE SALUD DE IBAGUÉ</w:t>
                            </w:r>
                            <w:r>
                              <w:rPr>
                                <w:rFonts w:ascii="Arial" w:hAnsi="Arial" w:cs="Arial"/>
                                <w:color w:val="FFFFFF" w:themeColor="background1"/>
                                <w:sz w:val="56"/>
                                <w:szCs w:val="72"/>
                              </w:rPr>
                              <w:t xml:space="preserve"> USI</w:t>
                            </w:r>
                            <w:r w:rsidRPr="000C246E">
                              <w:rPr>
                                <w:rFonts w:ascii="Arial" w:hAnsi="Arial" w:cs="Arial"/>
                                <w:color w:val="FFFFFF" w:themeColor="background1"/>
                                <w:sz w:val="56"/>
                                <w:szCs w:val="72"/>
                              </w:rPr>
                              <w:t xml:space="preserve"> E.S.E.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E98248" id="Rectángulo 6" o:spid="_x0000_s1026" style="position:absolute;left:0;text-align:left;margin-left:-11.55pt;margin-top:-.6pt;width:467.5pt;height:244.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" fillcolor="#060" strokecolor="black [3213]" strokeweight="1.5pt">
                <v:textbox>
                  <w:txbxContent>
                    <w:p w14:paraId="04D34900" w14:textId="7071F4B1" w:rsidR="005C24A9" w:rsidRPr="00452649" w:rsidRDefault="00452649" w:rsidP="000C246E">
                      <w:pPr>
                        <w:spacing w:after="0" w:line="240" w:lineRule="auto"/>
                        <w:jc w:val="center"/>
                        <w:rPr>
                          <w:rFonts w:ascii="Arial" w:hAnsi="Arial" w:cs="Arial"/>
                          <w:color w:val="FFFFFF" w:themeColor="background1"/>
                          <w:sz w:val="56"/>
                          <w:szCs w:val="72"/>
                        </w:rPr>
                      </w:pPr>
                      <w:r w:rsidRPr="00452649">
                        <w:rPr>
                          <w:rFonts w:ascii="Arial" w:hAnsi="Arial" w:cs="Arial"/>
                          <w:color w:val="FFFFFF" w:themeColor="background1"/>
                          <w:sz w:val="56"/>
                          <w:szCs w:val="72"/>
                        </w:rPr>
                        <w:t>PLAN DE ANALISIS DE PROCESO</w:t>
                      </w:r>
                      <w:r>
                        <w:rPr>
                          <w:rFonts w:ascii="Arial" w:hAnsi="Arial" w:cs="Arial"/>
                          <w:color w:val="FFFFFF" w:themeColor="background1"/>
                          <w:sz w:val="56"/>
                          <w:szCs w:val="72"/>
                        </w:rPr>
                        <w:t>S Y PROCEDIMIENTOS DE LA PRODUCCION DOCUMENTAL</w:t>
                      </w:r>
                    </w:p>
                    <w:p w14:paraId="78360F34" w14:textId="77777777" w:rsidR="005C24A9" w:rsidRPr="00452649" w:rsidRDefault="005C24A9" w:rsidP="000C246E">
                      <w:pPr>
                        <w:spacing w:after="0" w:line="240" w:lineRule="auto"/>
                        <w:jc w:val="center"/>
                        <w:rPr>
                          <w:rFonts w:ascii="Arial" w:hAnsi="Arial" w:cs="Arial"/>
                          <w:color w:val="FFFFFF" w:themeColor="background1"/>
                          <w:sz w:val="56"/>
                          <w:szCs w:val="72"/>
                        </w:rPr>
                      </w:pPr>
                    </w:p>
                    <w:p w14:paraId="38A4261E" w14:textId="25508A91" w:rsidR="005C24A9" w:rsidRPr="00F15C77" w:rsidRDefault="005C24A9" w:rsidP="00F15C77">
                      <w:pPr>
                        <w:spacing w:after="0" w:line="240" w:lineRule="auto"/>
                        <w:jc w:val="center"/>
                        <w:rPr>
                          <w:rFonts w:ascii="Arial" w:hAnsi="Arial" w:cs="Arial"/>
                          <w:color w:val="FFFFFF" w:themeColor="background1"/>
                          <w:sz w:val="56"/>
                          <w:szCs w:val="72"/>
                        </w:rPr>
                      </w:pPr>
                      <w:r w:rsidRPr="000C246E">
                        <w:rPr>
                          <w:rFonts w:ascii="Arial" w:hAnsi="Arial" w:cs="Arial"/>
                          <w:color w:val="FFFFFF" w:themeColor="background1"/>
                          <w:sz w:val="56"/>
                          <w:szCs w:val="72"/>
                        </w:rPr>
                        <w:t>UNIDAD DE SALUD DE IBAGUÉ</w:t>
                      </w:r>
                      <w:r>
                        <w:rPr>
                          <w:rFonts w:ascii="Arial" w:hAnsi="Arial" w:cs="Arial"/>
                          <w:color w:val="FFFFFF" w:themeColor="background1"/>
                          <w:sz w:val="56"/>
                          <w:szCs w:val="72"/>
                        </w:rPr>
                        <w:t xml:space="preserve"> USI</w:t>
                      </w:r>
                      <w:r w:rsidRPr="000C246E">
                        <w:rPr>
                          <w:rFonts w:ascii="Arial" w:hAnsi="Arial" w:cs="Arial"/>
                          <w:color w:val="FFFFFF" w:themeColor="background1"/>
                          <w:sz w:val="56"/>
                          <w:szCs w:val="72"/>
                        </w:rPr>
                        <w:t xml:space="preserve"> E.S.E. </w:t>
                      </w:r>
                    </w:p>
                  </w:txbxContent>
                </v:textbox>
                <w10:wrap anchorx="margin"/>
              </v:rect>
            </w:pict>
          </mc:Fallback>
        </mc:AlternateContent>
      </w:r>
    </w:p>
    <w:p w14:paraId="4F7380BA" w14:textId="77777777" w:rsidR="00AD7A33" w:rsidRPr="00A12F57" w:rsidRDefault="00AD7A33" w:rsidP="0001082B">
      <w:pPr>
        <w:jc w:val="center"/>
        <w:rPr>
          <w:rFonts w:ascii="Arial" w:hAnsi="Arial" w:cs="Arial"/>
          <w:color w:val="00B050"/>
          <w:sz w:val="24"/>
          <w:szCs w:val="24"/>
        </w:rPr>
      </w:pPr>
    </w:p>
    <w:p w14:paraId="1D1E415B" w14:textId="77777777" w:rsidR="00D559A4" w:rsidRPr="00A12F57" w:rsidRDefault="00DA7826" w:rsidP="0001082B">
      <w:pPr>
        <w:jc w:val="center"/>
        <w:rPr>
          <w:rFonts w:ascii="Arial" w:hAnsi="Arial" w:cs="Arial"/>
          <w:color w:val="FFFFFF"/>
          <w:sz w:val="24"/>
          <w:szCs w:val="24"/>
        </w:rPr>
      </w:pPr>
      <w:r w:rsidRPr="00A12F57">
        <w:rPr>
          <w:rFonts w:ascii="Arial" w:hAnsi="Arial" w:cs="Arial"/>
          <w:color w:val="FFFFFF"/>
          <w:sz w:val="24"/>
          <w:szCs w:val="24"/>
        </w:rPr>
        <w:t xml:space="preserve">USUARIOUNCIONDE HOSPITALIZACIÓN NUEVO HOSPITAL LA CANDELARIA DE </w:t>
      </w:r>
    </w:p>
    <w:p w14:paraId="2CBDF51C" w14:textId="77777777" w:rsidR="00D559A4" w:rsidRPr="00A12F57" w:rsidRDefault="007E1C91" w:rsidP="0001082B">
      <w:pPr>
        <w:jc w:val="center"/>
        <w:rPr>
          <w:rFonts w:ascii="Arial" w:hAnsi="Arial" w:cs="Arial"/>
          <w:color w:val="FFFFFF"/>
          <w:sz w:val="24"/>
          <w:szCs w:val="24"/>
        </w:rPr>
      </w:pPr>
      <w:r w:rsidRPr="00A12F57">
        <w:rPr>
          <w:rFonts w:ascii="Arial" w:hAnsi="Arial" w:cs="Arial"/>
          <w:noProof/>
          <w:color w:val="FFFFFF"/>
          <w:sz w:val="24"/>
          <w:szCs w:val="24"/>
          <w:lang w:val="es-ES" w:eastAsia="es-ES"/>
        </w:rPr>
        <w:drawing>
          <wp:anchor distT="0" distB="0" distL="114300" distR="114300" simplePos="0" relativeHeight="251645952" behindDoc="0" locked="0" layoutInCell="1" allowOverlap="1" wp14:anchorId="1F37C951" wp14:editId="3A32F501">
            <wp:simplePos x="0" y="0"/>
            <wp:positionH relativeFrom="margin">
              <wp:posOffset>1529715</wp:posOffset>
            </wp:positionH>
            <wp:positionV relativeFrom="paragraph">
              <wp:posOffset>674370</wp:posOffset>
            </wp:positionV>
            <wp:extent cx="2686050" cy="1466850"/>
            <wp:effectExtent l="19050" t="0" r="0" b="0"/>
            <wp:wrapSquare wrapText="bothSides"/>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86050" cy="1466850"/>
                    </a:xfrm>
                    <a:prstGeom prst="rect">
                      <a:avLst/>
                    </a:prstGeom>
                    <a:noFill/>
                    <a:ln w="9525">
                      <a:noFill/>
                      <a:miter lim="800000"/>
                      <a:headEnd/>
                      <a:tailEnd/>
                    </a:ln>
                  </pic:spPr>
                </pic:pic>
              </a:graphicData>
            </a:graphic>
          </wp:anchor>
        </w:drawing>
      </w:r>
    </w:p>
    <w:p w14:paraId="0E70FDBB" w14:textId="77777777" w:rsidR="00D559A4" w:rsidRPr="00A12F57" w:rsidRDefault="00D559A4" w:rsidP="0001082B">
      <w:pPr>
        <w:jc w:val="center"/>
        <w:rPr>
          <w:rFonts w:ascii="Arial" w:hAnsi="Arial" w:cs="Arial"/>
          <w:color w:val="FFFFFF"/>
          <w:sz w:val="24"/>
          <w:szCs w:val="24"/>
        </w:rPr>
      </w:pPr>
    </w:p>
    <w:p w14:paraId="1FC29825" w14:textId="77777777" w:rsidR="00D559A4" w:rsidRPr="00A12F57" w:rsidRDefault="00D559A4" w:rsidP="0001082B">
      <w:pPr>
        <w:jc w:val="center"/>
        <w:rPr>
          <w:rFonts w:ascii="Arial" w:hAnsi="Arial" w:cs="Arial"/>
          <w:color w:val="FFFFFF"/>
          <w:sz w:val="24"/>
          <w:szCs w:val="24"/>
        </w:rPr>
      </w:pPr>
    </w:p>
    <w:p w14:paraId="0753998A" w14:textId="77777777" w:rsidR="003D33B7" w:rsidRPr="00A12F57" w:rsidRDefault="003D33B7" w:rsidP="0001082B">
      <w:pPr>
        <w:jc w:val="center"/>
        <w:rPr>
          <w:rFonts w:ascii="Arial" w:hAnsi="Arial" w:cs="Arial"/>
          <w:color w:val="FFFFFF"/>
          <w:sz w:val="24"/>
          <w:szCs w:val="24"/>
        </w:rPr>
      </w:pPr>
    </w:p>
    <w:p w14:paraId="2D35EB4C" w14:textId="77777777" w:rsidR="00B87F28" w:rsidRPr="00A12F57" w:rsidRDefault="00B87F28" w:rsidP="00994BE8">
      <w:pPr>
        <w:autoSpaceDE w:val="0"/>
        <w:autoSpaceDN w:val="0"/>
        <w:adjustRightInd w:val="0"/>
        <w:spacing w:after="0" w:line="240" w:lineRule="auto"/>
        <w:rPr>
          <w:rFonts w:ascii="Arial" w:hAnsi="Arial" w:cs="Arial"/>
          <w:b/>
          <w:bCs/>
          <w:sz w:val="24"/>
          <w:szCs w:val="24"/>
        </w:rPr>
      </w:pPr>
    </w:p>
    <w:p w14:paraId="641AFC19" w14:textId="77777777" w:rsidR="00A12F57" w:rsidRPr="00A12F57" w:rsidRDefault="00A12F57" w:rsidP="00A12F57">
      <w:pPr>
        <w:jc w:val="center"/>
        <w:rPr>
          <w:rFonts w:ascii="Arial" w:hAnsi="Arial" w:cs="Arial"/>
          <w:b/>
          <w:sz w:val="24"/>
          <w:szCs w:val="24"/>
        </w:rPr>
      </w:pPr>
    </w:p>
    <w:p w14:paraId="7A463A92" w14:textId="77777777" w:rsidR="00A12F57" w:rsidRPr="00A12F57" w:rsidRDefault="00A12F57" w:rsidP="00A12F57">
      <w:pPr>
        <w:jc w:val="center"/>
        <w:rPr>
          <w:rFonts w:ascii="Arial" w:hAnsi="Arial" w:cs="Arial"/>
          <w:b/>
          <w:sz w:val="24"/>
          <w:szCs w:val="24"/>
        </w:rPr>
      </w:pPr>
    </w:p>
    <w:p w14:paraId="7341FE07" w14:textId="77777777" w:rsidR="00A12F57" w:rsidRPr="00A12F57" w:rsidRDefault="00A12F57" w:rsidP="00A12F57">
      <w:pPr>
        <w:pBdr>
          <w:bottom w:val="single" w:sz="12" w:space="1" w:color="auto"/>
        </w:pBdr>
        <w:jc w:val="center"/>
        <w:rPr>
          <w:rFonts w:ascii="Arial" w:hAnsi="Arial" w:cs="Arial"/>
          <w:b/>
          <w:sz w:val="24"/>
          <w:szCs w:val="24"/>
        </w:rPr>
      </w:pPr>
      <w:r w:rsidRPr="00A12F57">
        <w:rPr>
          <w:rFonts w:ascii="Arial" w:hAnsi="Arial" w:cs="Arial"/>
          <w:b/>
          <w:sz w:val="24"/>
          <w:szCs w:val="24"/>
        </w:rPr>
        <w:t>REGLAMENTO INTERNO DE ARCHIVO</w:t>
      </w:r>
    </w:p>
    <w:p w14:paraId="45BB50A6" w14:textId="77777777" w:rsidR="00A12F57" w:rsidRPr="00A12F57" w:rsidRDefault="00A12F57" w:rsidP="00A12F57">
      <w:pPr>
        <w:pBdr>
          <w:bottom w:val="single" w:sz="12" w:space="1" w:color="auto"/>
        </w:pBdr>
        <w:rPr>
          <w:rFonts w:ascii="Arial" w:hAnsi="Arial" w:cs="Arial"/>
          <w:sz w:val="24"/>
          <w:szCs w:val="24"/>
        </w:rPr>
      </w:pPr>
    </w:p>
    <w:p w14:paraId="3E11BEC1" w14:textId="77777777" w:rsidR="00A12F57" w:rsidRPr="00A12F57" w:rsidRDefault="00A12F57" w:rsidP="00A12F57">
      <w:pPr>
        <w:rPr>
          <w:rFonts w:ascii="Arial" w:hAnsi="Arial" w:cs="Arial"/>
          <w:sz w:val="24"/>
          <w:szCs w:val="24"/>
        </w:rPr>
      </w:pPr>
    </w:p>
    <w:p w14:paraId="49CFD2C5" w14:textId="77777777" w:rsidR="00A12F57" w:rsidRPr="00A12F57" w:rsidRDefault="00A12F57" w:rsidP="00A12F57">
      <w:pPr>
        <w:tabs>
          <w:tab w:val="left" w:pos="5244"/>
        </w:tabs>
        <w:rPr>
          <w:rFonts w:ascii="Arial" w:hAnsi="Arial" w:cs="Arial"/>
          <w:sz w:val="24"/>
          <w:szCs w:val="24"/>
        </w:rPr>
      </w:pPr>
      <w:r w:rsidRPr="00A12F57">
        <w:rPr>
          <w:rFonts w:ascii="Arial" w:hAnsi="Arial" w:cs="Arial"/>
          <w:sz w:val="24"/>
          <w:szCs w:val="24"/>
        </w:rPr>
        <w:tab/>
      </w:r>
    </w:p>
    <w:p w14:paraId="2CC455A3" w14:textId="724D329D" w:rsidR="00A12F57" w:rsidRPr="00A12F57" w:rsidRDefault="00EA68C3" w:rsidP="004B165C">
      <w:pPr>
        <w:tabs>
          <w:tab w:val="left" w:pos="6100"/>
        </w:tabs>
        <w:jc w:val="center"/>
        <w:rPr>
          <w:rFonts w:ascii="Arial" w:hAnsi="Arial" w:cs="Arial"/>
          <w:sz w:val="24"/>
          <w:szCs w:val="24"/>
        </w:rPr>
      </w:pPr>
      <w:r>
        <w:rPr>
          <w:noProof/>
        </w:rPr>
        <w:drawing>
          <wp:inline distT="0" distB="0" distL="0" distR="0" wp14:anchorId="169B967E" wp14:editId="69E91126">
            <wp:extent cx="4067175" cy="1343025"/>
            <wp:effectExtent l="0" t="0" r="9525" b="9525"/>
            <wp:docPr id="23" name="Imagen 23" descr="C:\Users\ernesto\Downloads\WhatsApp Image 2021-11-15 at 6.42.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nesto\Downloads\WhatsApp Image 2021-11-15 at 6.42.09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1972" cy="1341307"/>
                    </a:xfrm>
                    <a:prstGeom prst="rect">
                      <a:avLst/>
                    </a:prstGeom>
                    <a:noFill/>
                    <a:ln>
                      <a:noFill/>
                    </a:ln>
                  </pic:spPr>
                </pic:pic>
              </a:graphicData>
            </a:graphic>
          </wp:inline>
        </w:drawing>
      </w:r>
    </w:p>
    <w:p w14:paraId="5C65C6FA" w14:textId="2C1867CE" w:rsidR="00023D32" w:rsidRPr="00A12F57" w:rsidRDefault="00023D32" w:rsidP="00023D32">
      <w:pPr>
        <w:spacing w:after="0" w:line="240" w:lineRule="auto"/>
        <w:rPr>
          <w:rFonts w:ascii="Arial" w:hAnsi="Arial" w:cs="Arial"/>
          <w:b/>
          <w:bCs/>
          <w:sz w:val="24"/>
          <w:szCs w:val="24"/>
        </w:rPr>
      </w:pPr>
    </w:p>
    <w:p w14:paraId="2264B3F2" w14:textId="013BA0D2" w:rsidR="005C3944" w:rsidRDefault="005C3944" w:rsidP="00023D32">
      <w:pPr>
        <w:spacing w:after="0" w:line="240" w:lineRule="auto"/>
        <w:rPr>
          <w:rFonts w:ascii="Arial" w:hAnsi="Arial" w:cs="Arial"/>
          <w:b/>
          <w:bCs/>
          <w:sz w:val="24"/>
          <w:szCs w:val="24"/>
        </w:rPr>
      </w:pPr>
    </w:p>
    <w:p w14:paraId="1BAFA54F" w14:textId="77777777" w:rsidR="00452649" w:rsidRDefault="00452649" w:rsidP="00452649">
      <w:pPr>
        <w:pStyle w:val="Sinespaciado"/>
        <w:jc w:val="both"/>
        <w:rPr>
          <w:rFonts w:ascii="Arial" w:hAnsi="Arial" w:cs="Arial"/>
          <w:sz w:val="24"/>
          <w:szCs w:val="24"/>
        </w:rPr>
      </w:pPr>
    </w:p>
    <w:p w14:paraId="61A20FEA" w14:textId="21497F91" w:rsidR="00452649" w:rsidRPr="00452649" w:rsidRDefault="00452649" w:rsidP="00452649">
      <w:pPr>
        <w:pStyle w:val="Sinespaciado"/>
        <w:jc w:val="both"/>
        <w:rPr>
          <w:rFonts w:ascii="Arial" w:hAnsi="Arial" w:cs="Arial"/>
          <w:b/>
          <w:bCs/>
          <w:sz w:val="24"/>
          <w:szCs w:val="24"/>
        </w:rPr>
      </w:pPr>
      <w:r w:rsidRPr="00452649">
        <w:rPr>
          <w:rFonts w:ascii="Arial" w:hAnsi="Arial" w:cs="Arial"/>
          <w:b/>
          <w:bCs/>
          <w:sz w:val="24"/>
          <w:szCs w:val="24"/>
        </w:rPr>
        <w:lastRenderedPageBreak/>
        <w:t xml:space="preserve">OBJETIVO </w:t>
      </w:r>
    </w:p>
    <w:p w14:paraId="1FED9416" w14:textId="77777777" w:rsidR="00452649" w:rsidRDefault="00452649" w:rsidP="00452649">
      <w:pPr>
        <w:pStyle w:val="Sinespaciado"/>
        <w:jc w:val="both"/>
        <w:rPr>
          <w:rFonts w:ascii="Arial" w:hAnsi="Arial" w:cs="Arial"/>
          <w:sz w:val="24"/>
          <w:szCs w:val="24"/>
        </w:rPr>
      </w:pPr>
    </w:p>
    <w:p w14:paraId="28BF7896" w14:textId="77777777" w:rsidR="00452649" w:rsidRDefault="00452649" w:rsidP="00452649">
      <w:pPr>
        <w:pStyle w:val="Sinespaciado"/>
        <w:jc w:val="both"/>
        <w:rPr>
          <w:rFonts w:ascii="Arial" w:hAnsi="Arial" w:cs="Arial"/>
          <w:sz w:val="24"/>
          <w:szCs w:val="24"/>
        </w:rPr>
      </w:pPr>
      <w:r w:rsidRPr="00452649">
        <w:rPr>
          <w:rFonts w:ascii="Arial" w:hAnsi="Arial" w:cs="Arial"/>
          <w:sz w:val="24"/>
          <w:szCs w:val="24"/>
        </w:rPr>
        <w:t xml:space="preserve">Orientar a los funcionarios de la </w:t>
      </w:r>
      <w:r>
        <w:rPr>
          <w:rFonts w:ascii="Arial" w:hAnsi="Arial" w:cs="Arial"/>
          <w:sz w:val="24"/>
          <w:szCs w:val="24"/>
        </w:rPr>
        <w:t>Unidad de Salud de Ibagué USI ESE</w:t>
      </w:r>
      <w:r w:rsidRPr="00452649">
        <w:rPr>
          <w:rFonts w:ascii="Arial" w:hAnsi="Arial" w:cs="Arial"/>
          <w:sz w:val="24"/>
          <w:szCs w:val="24"/>
        </w:rPr>
        <w:t xml:space="preserve">, en la labor de Planeación Documental con el propósito de Definir los planes, programas, políticas e instrumentos archivísticos mediante las directrices definidas por los órganos rectores, en concordancia con la planeación institucional y la naturaleza del patrimonio documental institucional para el mejoramiento continuo en la gestión de los documentos, para que funcione armónicamente con los planes, programas, proyectos, estrategias, políticas, normas y demás documentos establecidos durante todo su ciclo vital. </w:t>
      </w:r>
    </w:p>
    <w:p w14:paraId="125AE3D8" w14:textId="77777777" w:rsidR="00452649" w:rsidRDefault="00452649" w:rsidP="00452649">
      <w:pPr>
        <w:pStyle w:val="Sinespaciado"/>
        <w:jc w:val="both"/>
        <w:rPr>
          <w:rFonts w:ascii="Arial" w:hAnsi="Arial" w:cs="Arial"/>
          <w:sz w:val="24"/>
          <w:szCs w:val="24"/>
        </w:rPr>
      </w:pPr>
    </w:p>
    <w:p w14:paraId="03C8A820" w14:textId="77777777" w:rsidR="00452649" w:rsidRDefault="00452649" w:rsidP="00452649">
      <w:pPr>
        <w:pStyle w:val="Sinespaciado"/>
        <w:jc w:val="both"/>
        <w:rPr>
          <w:rFonts w:ascii="Arial" w:hAnsi="Arial" w:cs="Arial"/>
          <w:sz w:val="24"/>
          <w:szCs w:val="24"/>
        </w:rPr>
      </w:pPr>
      <w:r w:rsidRPr="00452649">
        <w:rPr>
          <w:rFonts w:ascii="Arial" w:hAnsi="Arial" w:cs="Arial"/>
          <w:b/>
          <w:bCs/>
          <w:sz w:val="24"/>
          <w:szCs w:val="24"/>
        </w:rPr>
        <w:t>ALCANCE Y RESPONSABLES</w:t>
      </w:r>
      <w:r w:rsidRPr="00452649">
        <w:rPr>
          <w:rFonts w:ascii="Arial" w:hAnsi="Arial" w:cs="Arial"/>
          <w:sz w:val="24"/>
          <w:szCs w:val="24"/>
        </w:rPr>
        <w:t xml:space="preserve"> </w:t>
      </w:r>
    </w:p>
    <w:p w14:paraId="7EF9352E" w14:textId="77777777" w:rsidR="00452649" w:rsidRDefault="00452649" w:rsidP="00452649">
      <w:pPr>
        <w:pStyle w:val="Sinespaciado"/>
        <w:jc w:val="both"/>
        <w:rPr>
          <w:rFonts w:ascii="Arial" w:hAnsi="Arial" w:cs="Arial"/>
          <w:sz w:val="24"/>
          <w:szCs w:val="24"/>
        </w:rPr>
      </w:pPr>
    </w:p>
    <w:p w14:paraId="4978B195" w14:textId="77777777" w:rsidR="00452649" w:rsidRDefault="00452649" w:rsidP="00452649">
      <w:pPr>
        <w:pStyle w:val="Sinespaciado"/>
        <w:jc w:val="both"/>
        <w:rPr>
          <w:rFonts w:ascii="Arial" w:hAnsi="Arial" w:cs="Arial"/>
          <w:sz w:val="24"/>
          <w:szCs w:val="24"/>
        </w:rPr>
      </w:pPr>
      <w:r w:rsidRPr="00452649">
        <w:rPr>
          <w:rFonts w:ascii="Arial" w:hAnsi="Arial" w:cs="Arial"/>
          <w:sz w:val="24"/>
          <w:szCs w:val="24"/>
        </w:rPr>
        <w:t>Inicia con la identificación de necesidades y requerimientos de gestión documental, continúa con la definición de los planes, programas, proyectos e instrumentos archivísticos y termina con la implementación de los planes, programas, proyectos e instrumentos archivísticos en gestión documental,</w:t>
      </w:r>
      <w:r>
        <w:rPr>
          <w:rFonts w:ascii="Arial" w:hAnsi="Arial" w:cs="Arial"/>
          <w:sz w:val="24"/>
          <w:szCs w:val="24"/>
        </w:rPr>
        <w:t xml:space="preserve"> el área de sistemas de Información y comunicaciones TICs en base con el subprocesos de Gestión Documental y apoyo del área de Planeación serán los responsables</w:t>
      </w:r>
      <w:r w:rsidRPr="00452649">
        <w:rPr>
          <w:rFonts w:ascii="Arial" w:hAnsi="Arial" w:cs="Arial"/>
          <w:sz w:val="24"/>
          <w:szCs w:val="24"/>
        </w:rPr>
        <w:t xml:space="preserve"> de la elaboración de los planes, programas, proyectos, estrategias, políticas y normas que soporten la Planeación de la Gestión Documental asegurando su implementación.</w:t>
      </w:r>
    </w:p>
    <w:p w14:paraId="09FD436C" w14:textId="77777777" w:rsidR="00452649" w:rsidRDefault="00452649" w:rsidP="00452649">
      <w:pPr>
        <w:pStyle w:val="Sinespaciado"/>
        <w:jc w:val="both"/>
        <w:rPr>
          <w:rFonts w:ascii="Arial" w:hAnsi="Arial" w:cs="Arial"/>
          <w:sz w:val="24"/>
          <w:szCs w:val="24"/>
        </w:rPr>
      </w:pPr>
    </w:p>
    <w:p w14:paraId="3902F205" w14:textId="77777777" w:rsidR="00EE61B3" w:rsidRDefault="00452649" w:rsidP="00452649">
      <w:pPr>
        <w:pStyle w:val="Sinespaciado"/>
        <w:jc w:val="both"/>
        <w:rPr>
          <w:rFonts w:ascii="Arial" w:hAnsi="Arial" w:cs="Arial"/>
          <w:sz w:val="24"/>
          <w:szCs w:val="24"/>
        </w:rPr>
      </w:pPr>
      <w:r w:rsidRPr="00EE61B3">
        <w:rPr>
          <w:rFonts w:ascii="Arial" w:hAnsi="Arial" w:cs="Arial"/>
          <w:b/>
          <w:bCs/>
          <w:sz w:val="24"/>
          <w:szCs w:val="24"/>
        </w:rPr>
        <w:t xml:space="preserve">TERMINOLOGIA APLICABLE </w:t>
      </w:r>
    </w:p>
    <w:p w14:paraId="72E328E6" w14:textId="77777777" w:rsidR="00EE61B3" w:rsidRDefault="00EE61B3" w:rsidP="00452649">
      <w:pPr>
        <w:pStyle w:val="Sinespaciado"/>
        <w:jc w:val="both"/>
        <w:rPr>
          <w:rFonts w:ascii="Arial" w:hAnsi="Arial" w:cs="Arial"/>
          <w:sz w:val="24"/>
          <w:szCs w:val="24"/>
        </w:rPr>
      </w:pPr>
    </w:p>
    <w:p w14:paraId="443D11F5" w14:textId="77777777" w:rsidR="00EE61B3" w:rsidRDefault="00452649" w:rsidP="00452649">
      <w:pPr>
        <w:pStyle w:val="Sinespaciado"/>
        <w:jc w:val="both"/>
        <w:rPr>
          <w:rFonts w:ascii="Arial" w:hAnsi="Arial" w:cs="Arial"/>
          <w:sz w:val="24"/>
          <w:szCs w:val="24"/>
        </w:rPr>
      </w:pPr>
      <w:r w:rsidRPr="00EE61B3">
        <w:rPr>
          <w:rFonts w:ascii="Arial" w:hAnsi="Arial" w:cs="Arial"/>
          <w:b/>
          <w:bCs/>
          <w:sz w:val="24"/>
          <w:szCs w:val="24"/>
        </w:rPr>
        <w:t>Archivo:</w:t>
      </w:r>
      <w:r w:rsidRPr="00452649">
        <w:rPr>
          <w:rFonts w:ascii="Arial" w:hAnsi="Arial" w:cs="Arial"/>
          <w:sz w:val="24"/>
          <w:szCs w:val="24"/>
        </w:rPr>
        <w:t xml:space="preserve"> Conjunto de documentos sea cual fuere su fecha, forma y soporte material, acumulados en el transcurso de una gestión. </w:t>
      </w:r>
    </w:p>
    <w:p w14:paraId="2D701746" w14:textId="77777777" w:rsidR="00EE61B3" w:rsidRDefault="00EE61B3" w:rsidP="00452649">
      <w:pPr>
        <w:pStyle w:val="Sinespaciado"/>
        <w:jc w:val="both"/>
        <w:rPr>
          <w:rFonts w:ascii="Arial" w:hAnsi="Arial" w:cs="Arial"/>
          <w:sz w:val="24"/>
          <w:szCs w:val="24"/>
        </w:rPr>
      </w:pPr>
    </w:p>
    <w:p w14:paraId="00959173" w14:textId="77777777" w:rsidR="00EE61B3" w:rsidRDefault="00452649" w:rsidP="00452649">
      <w:pPr>
        <w:pStyle w:val="Sinespaciado"/>
        <w:jc w:val="both"/>
        <w:rPr>
          <w:rFonts w:ascii="Arial" w:hAnsi="Arial" w:cs="Arial"/>
          <w:sz w:val="24"/>
          <w:szCs w:val="24"/>
        </w:rPr>
      </w:pPr>
      <w:r w:rsidRPr="00EE61B3">
        <w:rPr>
          <w:rFonts w:ascii="Arial" w:hAnsi="Arial" w:cs="Arial"/>
          <w:b/>
          <w:bCs/>
          <w:sz w:val="24"/>
          <w:szCs w:val="24"/>
        </w:rPr>
        <w:t>Archivo de Gestión</w:t>
      </w:r>
      <w:r w:rsidRPr="00452649">
        <w:rPr>
          <w:rFonts w:ascii="Arial" w:hAnsi="Arial" w:cs="Arial"/>
          <w:sz w:val="24"/>
          <w:szCs w:val="24"/>
        </w:rPr>
        <w:t xml:space="preserve">: archivo de la oficina productora que reúne su documentación en trámite, sometida a continua utilización y consulta administrativa. </w:t>
      </w:r>
    </w:p>
    <w:p w14:paraId="766DC0F9" w14:textId="77777777" w:rsidR="00EE61B3" w:rsidRDefault="00EE61B3" w:rsidP="00452649">
      <w:pPr>
        <w:pStyle w:val="Sinespaciado"/>
        <w:jc w:val="both"/>
        <w:rPr>
          <w:rFonts w:ascii="Arial" w:hAnsi="Arial" w:cs="Arial"/>
          <w:sz w:val="24"/>
          <w:szCs w:val="24"/>
        </w:rPr>
      </w:pPr>
    </w:p>
    <w:p w14:paraId="374E5634" w14:textId="77777777" w:rsidR="00EE61B3" w:rsidRDefault="00452649" w:rsidP="00452649">
      <w:pPr>
        <w:pStyle w:val="Sinespaciado"/>
        <w:jc w:val="both"/>
        <w:rPr>
          <w:rFonts w:ascii="Arial" w:hAnsi="Arial" w:cs="Arial"/>
          <w:sz w:val="24"/>
          <w:szCs w:val="24"/>
        </w:rPr>
      </w:pPr>
      <w:r w:rsidRPr="00EE61B3">
        <w:rPr>
          <w:rFonts w:ascii="Arial" w:hAnsi="Arial" w:cs="Arial"/>
          <w:b/>
          <w:bCs/>
          <w:sz w:val="24"/>
          <w:szCs w:val="24"/>
        </w:rPr>
        <w:t>Archivo Central</w:t>
      </w:r>
      <w:r w:rsidRPr="00452649">
        <w:rPr>
          <w:rFonts w:ascii="Arial" w:hAnsi="Arial" w:cs="Arial"/>
          <w:sz w:val="24"/>
          <w:szCs w:val="24"/>
        </w:rPr>
        <w:t xml:space="preserve">: Unidad administrativa que coordina y controla el funcionamiento de los archivos de gestión y reúne los documentos transferidos por los mismos una vez finalizado su trámite y cuando su consulta es constante. </w:t>
      </w:r>
    </w:p>
    <w:p w14:paraId="6D987642" w14:textId="77777777" w:rsidR="00EE61B3" w:rsidRDefault="00EE61B3" w:rsidP="00452649">
      <w:pPr>
        <w:pStyle w:val="Sinespaciado"/>
        <w:jc w:val="both"/>
        <w:rPr>
          <w:rFonts w:ascii="Arial" w:hAnsi="Arial" w:cs="Arial"/>
          <w:sz w:val="24"/>
          <w:szCs w:val="24"/>
        </w:rPr>
      </w:pPr>
    </w:p>
    <w:p w14:paraId="1A2E6727" w14:textId="77777777" w:rsidR="00EE61B3" w:rsidRDefault="00452649" w:rsidP="00452649">
      <w:pPr>
        <w:pStyle w:val="Sinespaciado"/>
        <w:jc w:val="both"/>
        <w:rPr>
          <w:rFonts w:ascii="Arial" w:hAnsi="Arial" w:cs="Arial"/>
          <w:sz w:val="24"/>
          <w:szCs w:val="24"/>
        </w:rPr>
      </w:pPr>
      <w:r w:rsidRPr="00EE61B3">
        <w:rPr>
          <w:rFonts w:ascii="Arial" w:hAnsi="Arial" w:cs="Arial"/>
          <w:b/>
          <w:bCs/>
          <w:sz w:val="24"/>
          <w:szCs w:val="24"/>
        </w:rPr>
        <w:t>Archivo Histórico:</w:t>
      </w:r>
      <w:r w:rsidRPr="00452649">
        <w:rPr>
          <w:rFonts w:ascii="Arial" w:hAnsi="Arial" w:cs="Arial"/>
          <w:sz w:val="24"/>
          <w:szCs w:val="24"/>
        </w:rPr>
        <w:t xml:space="preserve"> Archivo al cual se transfiere del archivo central o de gestión, la documentación </w:t>
      </w:r>
      <w:r w:rsidR="00EE61B3" w:rsidRPr="00452649">
        <w:rPr>
          <w:rFonts w:ascii="Arial" w:hAnsi="Arial" w:cs="Arial"/>
          <w:sz w:val="24"/>
          <w:szCs w:val="24"/>
        </w:rPr>
        <w:t>que,</w:t>
      </w:r>
      <w:r w:rsidRPr="00452649">
        <w:rPr>
          <w:rFonts w:ascii="Arial" w:hAnsi="Arial" w:cs="Arial"/>
          <w:sz w:val="24"/>
          <w:szCs w:val="24"/>
        </w:rPr>
        <w:t xml:space="preserve"> por decisión del correspondiente Comité de Archivo, debe conservarse permanentemente, dado el valor que adquiere para la investigación, la ciencia y la cultura. </w:t>
      </w:r>
    </w:p>
    <w:p w14:paraId="5CAD1637" w14:textId="77777777" w:rsidR="00EE61B3" w:rsidRDefault="00EE61B3" w:rsidP="00452649">
      <w:pPr>
        <w:pStyle w:val="Sinespaciado"/>
        <w:jc w:val="both"/>
        <w:rPr>
          <w:rFonts w:ascii="Arial" w:hAnsi="Arial" w:cs="Arial"/>
          <w:sz w:val="24"/>
          <w:szCs w:val="24"/>
        </w:rPr>
      </w:pPr>
    </w:p>
    <w:p w14:paraId="76CD968C" w14:textId="77777777" w:rsidR="00973DB9" w:rsidRDefault="00452649" w:rsidP="00452649">
      <w:pPr>
        <w:pStyle w:val="Sinespaciado"/>
        <w:jc w:val="both"/>
        <w:rPr>
          <w:rFonts w:ascii="Arial" w:hAnsi="Arial" w:cs="Arial"/>
          <w:sz w:val="24"/>
          <w:szCs w:val="24"/>
        </w:rPr>
      </w:pPr>
      <w:r w:rsidRPr="00452649">
        <w:rPr>
          <w:rFonts w:ascii="Arial" w:hAnsi="Arial" w:cs="Arial"/>
          <w:sz w:val="24"/>
          <w:szCs w:val="24"/>
        </w:rPr>
        <w:t xml:space="preserve">Este tipo de archivo también puede conservar documentos históricos recibidos por donación, depósito de voluntario, adquisición o expropiación. Ciclo de vida de los </w:t>
      </w:r>
      <w:r w:rsidRPr="00973DB9">
        <w:rPr>
          <w:rFonts w:ascii="Arial" w:hAnsi="Arial" w:cs="Arial"/>
          <w:b/>
          <w:bCs/>
          <w:sz w:val="24"/>
          <w:szCs w:val="24"/>
        </w:rPr>
        <w:lastRenderedPageBreak/>
        <w:t>documentos:</w:t>
      </w:r>
      <w:r w:rsidRPr="00452649">
        <w:rPr>
          <w:rFonts w:ascii="Arial" w:hAnsi="Arial" w:cs="Arial"/>
          <w:sz w:val="24"/>
          <w:szCs w:val="24"/>
        </w:rPr>
        <w:t xml:space="preserve"> Etapas sucesivas por las que atraviesan los documentos desde su producción o recepción, hasta su disposición final. </w:t>
      </w:r>
    </w:p>
    <w:p w14:paraId="775154E8" w14:textId="77777777" w:rsidR="00973DB9" w:rsidRDefault="00973DB9" w:rsidP="00452649">
      <w:pPr>
        <w:pStyle w:val="Sinespaciado"/>
        <w:jc w:val="both"/>
        <w:rPr>
          <w:rFonts w:ascii="Arial" w:hAnsi="Arial" w:cs="Arial"/>
          <w:sz w:val="24"/>
          <w:szCs w:val="24"/>
        </w:rPr>
      </w:pPr>
    </w:p>
    <w:p w14:paraId="76A1C3B0" w14:textId="77777777" w:rsidR="00973DB9" w:rsidRDefault="00452649" w:rsidP="00452649">
      <w:pPr>
        <w:pStyle w:val="Sinespaciado"/>
        <w:jc w:val="both"/>
        <w:rPr>
          <w:rFonts w:ascii="Arial" w:hAnsi="Arial" w:cs="Arial"/>
          <w:sz w:val="24"/>
          <w:szCs w:val="24"/>
        </w:rPr>
      </w:pPr>
      <w:r w:rsidRPr="00973DB9">
        <w:rPr>
          <w:rFonts w:ascii="Arial" w:hAnsi="Arial" w:cs="Arial"/>
          <w:b/>
          <w:bCs/>
          <w:sz w:val="24"/>
          <w:szCs w:val="24"/>
        </w:rPr>
        <w:t>Comité Interno de Archivo</w:t>
      </w:r>
      <w:r w:rsidRPr="00452649">
        <w:rPr>
          <w:rFonts w:ascii="Arial" w:hAnsi="Arial" w:cs="Arial"/>
          <w:sz w:val="24"/>
          <w:szCs w:val="24"/>
        </w:rPr>
        <w:t xml:space="preserve">: Grupo Asesor de la Alta Dirección, responsable de cumplir y verificar el cumplimiento de las políticas archivísticas definir los programas de gestión de documentos y hacer recomendaciones en cuanto a los procesos administrativos y técnicos de los archivos. </w:t>
      </w:r>
    </w:p>
    <w:p w14:paraId="5D90E94E" w14:textId="77777777" w:rsidR="00973DB9" w:rsidRDefault="00973DB9" w:rsidP="00452649">
      <w:pPr>
        <w:pStyle w:val="Sinespaciado"/>
        <w:jc w:val="both"/>
        <w:rPr>
          <w:rFonts w:ascii="Arial" w:hAnsi="Arial" w:cs="Arial"/>
          <w:sz w:val="24"/>
          <w:szCs w:val="24"/>
        </w:rPr>
      </w:pPr>
    </w:p>
    <w:p w14:paraId="6CF72D3F" w14:textId="36DD2994" w:rsidR="000E7C20" w:rsidRPr="00452649" w:rsidRDefault="00452649" w:rsidP="00452649">
      <w:pPr>
        <w:pStyle w:val="Sinespaciado"/>
        <w:jc w:val="both"/>
        <w:rPr>
          <w:rFonts w:ascii="Arial" w:hAnsi="Arial" w:cs="Arial"/>
          <w:sz w:val="24"/>
          <w:szCs w:val="24"/>
        </w:rPr>
      </w:pPr>
      <w:r w:rsidRPr="00973DB9">
        <w:rPr>
          <w:rFonts w:ascii="Arial" w:hAnsi="Arial" w:cs="Arial"/>
          <w:b/>
          <w:bCs/>
          <w:sz w:val="24"/>
          <w:szCs w:val="24"/>
        </w:rPr>
        <w:t>Documento</w:t>
      </w:r>
      <w:r w:rsidRPr="00452649">
        <w:rPr>
          <w:rFonts w:ascii="Arial" w:hAnsi="Arial" w:cs="Arial"/>
          <w:sz w:val="24"/>
          <w:szCs w:val="24"/>
        </w:rPr>
        <w:t>. Información registrada, cualquiera que sea su forma o el medio utilizado</w:t>
      </w:r>
    </w:p>
    <w:p w14:paraId="0037636C" w14:textId="77777777" w:rsidR="00A7490A" w:rsidRDefault="000E7C20" w:rsidP="00A7490A">
      <w:pPr>
        <w:pStyle w:val="Sinespaciado"/>
        <w:jc w:val="both"/>
        <w:rPr>
          <w:rFonts w:ascii="Arial" w:hAnsi="Arial" w:cs="Arial"/>
          <w:sz w:val="24"/>
          <w:szCs w:val="24"/>
        </w:rPr>
      </w:pPr>
      <w:r w:rsidRPr="000E7C20">
        <w:rPr>
          <w:rFonts w:ascii="Arial" w:hAnsi="Arial" w:cs="Arial"/>
          <w:sz w:val="24"/>
          <w:szCs w:val="24"/>
        </w:rPr>
        <w:cr/>
      </w:r>
      <w:r w:rsidR="00A7490A" w:rsidRPr="00A7490A">
        <w:rPr>
          <w:rFonts w:ascii="Arial" w:hAnsi="Arial" w:cs="Arial"/>
          <w:b/>
          <w:bCs/>
          <w:sz w:val="24"/>
          <w:szCs w:val="24"/>
        </w:rPr>
        <w:t>Diagnóstico</w:t>
      </w:r>
      <w:r w:rsidR="00A7490A" w:rsidRPr="00A7490A">
        <w:rPr>
          <w:rFonts w:ascii="Arial" w:hAnsi="Arial" w:cs="Arial"/>
          <w:sz w:val="24"/>
          <w:szCs w:val="24"/>
        </w:rPr>
        <w:t xml:space="preserve">. Etapa inicial del proceso de planeación que consiste en un análisis crítico de la entidad o dependencia y de su entorno a partir de la recolección, clasificación y análisis de los elementos que los conforman, con el objetivo de identificar sus logros, necesidades y problemas. Para el entorno, estos suelen interpretarse como amenazas u oportunidades, y para la entidad o Dependencia, como fortalezas o debilidades. </w:t>
      </w:r>
    </w:p>
    <w:p w14:paraId="2C021E91" w14:textId="77777777" w:rsidR="00A7490A" w:rsidRDefault="00A7490A" w:rsidP="00A7490A">
      <w:pPr>
        <w:pStyle w:val="Sinespaciado"/>
        <w:jc w:val="both"/>
        <w:rPr>
          <w:rFonts w:ascii="Arial" w:hAnsi="Arial" w:cs="Arial"/>
          <w:sz w:val="24"/>
          <w:szCs w:val="24"/>
        </w:rPr>
      </w:pPr>
    </w:p>
    <w:p w14:paraId="15DD09A2"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Comunicaciones Oficiales:</w:t>
      </w:r>
      <w:r w:rsidRPr="00A7490A">
        <w:rPr>
          <w:rFonts w:ascii="Arial" w:hAnsi="Arial" w:cs="Arial"/>
          <w:sz w:val="24"/>
          <w:szCs w:val="24"/>
        </w:rPr>
        <w:t xml:space="preserve"> Comunicaciones recibidas o producidas en desarrollo de las funciones asignadas legalmente a una entidad, independientemente del medio utilizado. En el proceso de organización de fondos acumulados es pertinente el uso del término “Correspondencia”, hasta el momento en que se adoptó la definición de “comunicaciones oficiales” señalada en el acuerdo 60 de 2001, expedido por el Archivo General de la Nación. </w:t>
      </w:r>
    </w:p>
    <w:p w14:paraId="05511124" w14:textId="77777777" w:rsidR="00A7490A" w:rsidRDefault="00A7490A" w:rsidP="00A7490A">
      <w:pPr>
        <w:pStyle w:val="Sinespaciado"/>
        <w:jc w:val="both"/>
        <w:rPr>
          <w:rFonts w:ascii="Arial" w:hAnsi="Arial" w:cs="Arial"/>
          <w:sz w:val="24"/>
          <w:szCs w:val="24"/>
        </w:rPr>
      </w:pPr>
    </w:p>
    <w:p w14:paraId="5510AEEA"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Clasificación Documental:</w:t>
      </w:r>
      <w:r w:rsidRPr="00A7490A">
        <w:rPr>
          <w:rFonts w:ascii="Arial" w:hAnsi="Arial" w:cs="Arial"/>
          <w:sz w:val="24"/>
          <w:szCs w:val="24"/>
        </w:rPr>
        <w:t xml:space="preserve"> Decisión resultante de la valoración hecha en cualquier etapa del ciclo vital de los documentos, registrados en la tabla de retención y/o tablas de valoración documental, con miras a su conservación total, eliminación, selección y/o reproducción. </w:t>
      </w:r>
    </w:p>
    <w:p w14:paraId="040B4014" w14:textId="77777777" w:rsidR="00A7490A" w:rsidRDefault="00A7490A" w:rsidP="00A7490A">
      <w:pPr>
        <w:pStyle w:val="Sinespaciado"/>
        <w:jc w:val="both"/>
        <w:rPr>
          <w:rFonts w:ascii="Arial" w:hAnsi="Arial" w:cs="Arial"/>
          <w:sz w:val="24"/>
          <w:szCs w:val="24"/>
        </w:rPr>
      </w:pPr>
    </w:p>
    <w:p w14:paraId="461F62E6"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Documento electrónico de Archivo:</w:t>
      </w:r>
      <w:r w:rsidRPr="00A7490A">
        <w:rPr>
          <w:rFonts w:ascii="Arial" w:hAnsi="Arial" w:cs="Arial"/>
          <w:sz w:val="24"/>
          <w:szCs w:val="24"/>
        </w:rPr>
        <w:t xml:space="preserve"> Registro de la información generada, recibida, almacenada y comunicada por medios electrónicos, que permanece en estos medios durante su ciclo vital; es producida por una persona o entidad </w:t>
      </w:r>
      <w:r w:rsidRPr="00A7490A">
        <w:rPr>
          <w:rFonts w:ascii="Arial" w:hAnsi="Arial" w:cs="Arial"/>
          <w:sz w:val="24"/>
          <w:szCs w:val="24"/>
        </w:rPr>
        <w:t>debido a</w:t>
      </w:r>
      <w:r w:rsidRPr="00A7490A">
        <w:rPr>
          <w:rFonts w:ascii="Arial" w:hAnsi="Arial" w:cs="Arial"/>
          <w:sz w:val="24"/>
          <w:szCs w:val="24"/>
        </w:rPr>
        <w:t xml:space="preserve"> sus actividades y debe ser tratada conforme a los principios y procesos archivísticos. </w:t>
      </w:r>
    </w:p>
    <w:p w14:paraId="57E343C9" w14:textId="77777777" w:rsidR="00A7490A" w:rsidRDefault="00A7490A" w:rsidP="00A7490A">
      <w:pPr>
        <w:pStyle w:val="Sinespaciado"/>
        <w:jc w:val="both"/>
        <w:rPr>
          <w:rFonts w:ascii="Arial" w:hAnsi="Arial" w:cs="Arial"/>
          <w:sz w:val="24"/>
          <w:szCs w:val="24"/>
        </w:rPr>
      </w:pPr>
    </w:p>
    <w:p w14:paraId="178BDC65"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Documento de archivo:</w:t>
      </w:r>
      <w:r w:rsidRPr="00A7490A">
        <w:rPr>
          <w:rFonts w:ascii="Arial" w:hAnsi="Arial" w:cs="Arial"/>
          <w:sz w:val="24"/>
          <w:szCs w:val="24"/>
        </w:rPr>
        <w:t xml:space="preserve"> Registro de información producida o recibida por una entidad pública o privada </w:t>
      </w:r>
      <w:r w:rsidRPr="00A7490A">
        <w:rPr>
          <w:rFonts w:ascii="Arial" w:hAnsi="Arial" w:cs="Arial"/>
          <w:sz w:val="24"/>
          <w:szCs w:val="24"/>
        </w:rPr>
        <w:t>debido a</w:t>
      </w:r>
      <w:r w:rsidRPr="00A7490A">
        <w:rPr>
          <w:rFonts w:ascii="Arial" w:hAnsi="Arial" w:cs="Arial"/>
          <w:sz w:val="24"/>
          <w:szCs w:val="24"/>
        </w:rPr>
        <w:t xml:space="preserve"> sus actividades o funciones. Los documentos de archivo tienen su origen en las dependencias que los producen como resultado de una función específica o en cumplimiento de una actividad determinada. Allí adquieren como producto de su trámite una serie de valores que hacen del documento un instrumento de información de singular importancia para la toma de </w:t>
      </w:r>
      <w:r w:rsidRPr="00A7490A">
        <w:rPr>
          <w:rFonts w:ascii="Arial" w:hAnsi="Arial" w:cs="Arial"/>
          <w:sz w:val="24"/>
          <w:szCs w:val="24"/>
        </w:rPr>
        <w:lastRenderedPageBreak/>
        <w:t xml:space="preserve">decisiones y para servir como fuente testimonial de la misión propia de la entidad que los generó. </w:t>
      </w:r>
    </w:p>
    <w:p w14:paraId="7818BE53" w14:textId="77777777" w:rsidR="00A7490A" w:rsidRDefault="00A7490A" w:rsidP="00A7490A">
      <w:pPr>
        <w:pStyle w:val="Sinespaciado"/>
        <w:jc w:val="both"/>
        <w:rPr>
          <w:rFonts w:ascii="Arial" w:hAnsi="Arial" w:cs="Arial"/>
          <w:sz w:val="24"/>
          <w:szCs w:val="24"/>
        </w:rPr>
      </w:pPr>
    </w:p>
    <w:p w14:paraId="0AD0DCA3"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Expediente:</w:t>
      </w:r>
      <w:r w:rsidRPr="00A7490A">
        <w:rPr>
          <w:rFonts w:ascii="Arial" w:hAnsi="Arial" w:cs="Arial"/>
          <w:sz w:val="24"/>
          <w:szCs w:val="24"/>
        </w:rPr>
        <w:t xml:space="preserve"> Unidad documental compleja formada por un conjunto de documentos generados orgánica y funcionalmente por una instancia productora en la resolución de un mismo asunto. </w:t>
      </w:r>
    </w:p>
    <w:p w14:paraId="50B83DDB" w14:textId="77777777" w:rsidR="00A7490A" w:rsidRDefault="00A7490A" w:rsidP="00A7490A">
      <w:pPr>
        <w:pStyle w:val="Sinespaciado"/>
        <w:jc w:val="both"/>
        <w:rPr>
          <w:rFonts w:ascii="Arial" w:hAnsi="Arial" w:cs="Arial"/>
          <w:sz w:val="24"/>
          <w:szCs w:val="24"/>
        </w:rPr>
      </w:pPr>
    </w:p>
    <w:p w14:paraId="2E5555BB"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Eliminación documental:</w:t>
      </w:r>
      <w:r w:rsidRPr="00A7490A">
        <w:rPr>
          <w:rFonts w:ascii="Arial" w:hAnsi="Arial" w:cs="Arial"/>
          <w:sz w:val="24"/>
          <w:szCs w:val="24"/>
        </w:rPr>
        <w:t xml:space="preserve"> Actividad resultante de la disposición final señalada en las tablas de retención o de valoración documental para aquellos documentos que han perdido sus valores primarios y secundarios, sin perjuicio de conservar su información en otros soportes. </w:t>
      </w:r>
    </w:p>
    <w:p w14:paraId="557F61DE" w14:textId="77777777" w:rsidR="00A7490A" w:rsidRDefault="00A7490A" w:rsidP="00A7490A">
      <w:pPr>
        <w:pStyle w:val="Sinespaciado"/>
        <w:jc w:val="both"/>
        <w:rPr>
          <w:rFonts w:ascii="Arial" w:hAnsi="Arial" w:cs="Arial"/>
          <w:sz w:val="24"/>
          <w:szCs w:val="24"/>
        </w:rPr>
      </w:pPr>
    </w:p>
    <w:p w14:paraId="610558C6"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Fondo documental Acumulado:</w:t>
      </w:r>
      <w:r w:rsidRPr="00A7490A">
        <w:rPr>
          <w:rFonts w:ascii="Arial" w:hAnsi="Arial" w:cs="Arial"/>
          <w:sz w:val="24"/>
          <w:szCs w:val="24"/>
        </w:rPr>
        <w:t xml:space="preserve"> Conjunto de documentos dispuestos sin ningún criterio de organización archivística. </w:t>
      </w:r>
    </w:p>
    <w:p w14:paraId="14533466" w14:textId="77777777" w:rsidR="00A7490A" w:rsidRDefault="00A7490A" w:rsidP="00A7490A">
      <w:pPr>
        <w:pStyle w:val="Sinespaciado"/>
        <w:jc w:val="both"/>
        <w:rPr>
          <w:rFonts w:ascii="Arial" w:hAnsi="Arial" w:cs="Arial"/>
          <w:sz w:val="24"/>
          <w:szCs w:val="24"/>
        </w:rPr>
      </w:pPr>
    </w:p>
    <w:p w14:paraId="4DB5CD2F"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Gestión documental:</w:t>
      </w:r>
      <w:r w:rsidRPr="00A7490A">
        <w:rPr>
          <w:rFonts w:ascii="Arial" w:hAnsi="Arial" w:cs="Arial"/>
          <w:sz w:val="24"/>
          <w:szCs w:val="24"/>
        </w:rPr>
        <w:t xml:space="preserve"> conjunto de actividades administrativas y técnicas, tendientes a la planificación, manejo y organización de la documentación producida y recibida por las entidades, desde su origen hasta su destino final con el objeto de facilitar su utilización y conservación. </w:t>
      </w:r>
    </w:p>
    <w:p w14:paraId="174CA9AB" w14:textId="77777777" w:rsidR="00A7490A" w:rsidRDefault="00A7490A" w:rsidP="00A7490A">
      <w:pPr>
        <w:pStyle w:val="Sinespaciado"/>
        <w:jc w:val="both"/>
        <w:rPr>
          <w:rFonts w:ascii="Arial" w:hAnsi="Arial" w:cs="Arial"/>
          <w:sz w:val="24"/>
          <w:szCs w:val="24"/>
        </w:rPr>
      </w:pPr>
    </w:p>
    <w:p w14:paraId="27934680"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Soporte documental:</w:t>
      </w:r>
      <w:r w:rsidRPr="00A7490A">
        <w:rPr>
          <w:rFonts w:ascii="Arial" w:hAnsi="Arial" w:cs="Arial"/>
          <w:sz w:val="24"/>
          <w:szCs w:val="24"/>
        </w:rPr>
        <w:t xml:space="preserve"> Material en el cual se contiene la información. </w:t>
      </w:r>
    </w:p>
    <w:p w14:paraId="3B515AE7" w14:textId="77777777" w:rsidR="00A7490A" w:rsidRDefault="00A7490A" w:rsidP="00A7490A">
      <w:pPr>
        <w:pStyle w:val="Sinespaciado"/>
        <w:jc w:val="both"/>
        <w:rPr>
          <w:rFonts w:ascii="Arial" w:hAnsi="Arial" w:cs="Arial"/>
          <w:sz w:val="24"/>
          <w:szCs w:val="24"/>
        </w:rPr>
      </w:pPr>
    </w:p>
    <w:p w14:paraId="4EEB0E94"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Tablas de Retención documental</w:t>
      </w:r>
      <w:r w:rsidRPr="00A7490A">
        <w:rPr>
          <w:rFonts w:ascii="Arial" w:hAnsi="Arial" w:cs="Arial"/>
          <w:sz w:val="24"/>
          <w:szCs w:val="24"/>
        </w:rPr>
        <w:t xml:space="preserve">: Listado de series, con sus correspondientes tipos documentales, a las cuales se le asigna el tiempo de permanencia en cada etapa del ciclo vital de los documentos. </w:t>
      </w:r>
    </w:p>
    <w:p w14:paraId="1EAB73E0" w14:textId="77777777" w:rsidR="00A7490A" w:rsidRDefault="00A7490A" w:rsidP="00A7490A">
      <w:pPr>
        <w:pStyle w:val="Sinespaciado"/>
        <w:jc w:val="both"/>
        <w:rPr>
          <w:rFonts w:ascii="Arial" w:hAnsi="Arial" w:cs="Arial"/>
          <w:sz w:val="24"/>
          <w:szCs w:val="24"/>
        </w:rPr>
      </w:pPr>
    </w:p>
    <w:p w14:paraId="51671B89"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Tabla de Valoración Documental:</w:t>
      </w:r>
      <w:r w:rsidRPr="00A7490A">
        <w:rPr>
          <w:rFonts w:ascii="Arial" w:hAnsi="Arial" w:cs="Arial"/>
          <w:sz w:val="24"/>
          <w:szCs w:val="24"/>
        </w:rPr>
        <w:t xml:space="preserve"> Listado de asuntos o series documentales a los cuales se les asigna un tiempo de permanencia en el Archivo central, así como una disposición final. </w:t>
      </w:r>
    </w:p>
    <w:p w14:paraId="1951198D" w14:textId="77777777" w:rsidR="00A7490A" w:rsidRDefault="00A7490A" w:rsidP="00A7490A">
      <w:pPr>
        <w:pStyle w:val="Sinespaciado"/>
        <w:jc w:val="both"/>
        <w:rPr>
          <w:rFonts w:ascii="Arial" w:hAnsi="Arial" w:cs="Arial"/>
          <w:sz w:val="24"/>
          <w:szCs w:val="24"/>
        </w:rPr>
      </w:pPr>
    </w:p>
    <w:p w14:paraId="06C53539" w14:textId="7B9835B3" w:rsidR="00A7490A" w:rsidRPr="00A7490A" w:rsidRDefault="00A7490A" w:rsidP="00A7490A">
      <w:pPr>
        <w:pStyle w:val="Sinespaciado"/>
        <w:jc w:val="both"/>
        <w:rPr>
          <w:rFonts w:ascii="Arial" w:hAnsi="Arial" w:cs="Arial"/>
          <w:sz w:val="24"/>
          <w:szCs w:val="24"/>
        </w:rPr>
      </w:pPr>
      <w:r w:rsidRPr="00A7490A">
        <w:rPr>
          <w:rFonts w:ascii="Arial" w:hAnsi="Arial" w:cs="Arial"/>
          <w:b/>
          <w:bCs/>
          <w:sz w:val="24"/>
          <w:szCs w:val="24"/>
        </w:rPr>
        <w:t>Valoración Documental:</w:t>
      </w:r>
      <w:r w:rsidRPr="00A7490A">
        <w:rPr>
          <w:rFonts w:ascii="Arial" w:hAnsi="Arial" w:cs="Arial"/>
          <w:sz w:val="24"/>
          <w:szCs w:val="24"/>
        </w:rPr>
        <w:t xml:space="preserve"> Labor intelectual por la cual se determina los valores primarios y secundarios de los documentos con el fin de establecer su permanencia en las diferentes fases del ciclo vital.</w:t>
      </w:r>
    </w:p>
    <w:p w14:paraId="644753EC" w14:textId="77777777" w:rsidR="000E7C20" w:rsidRPr="00012D80" w:rsidRDefault="000E7C20" w:rsidP="00012D80">
      <w:pPr>
        <w:pStyle w:val="Sinespaciado"/>
        <w:jc w:val="both"/>
        <w:rPr>
          <w:rFonts w:ascii="Arial" w:hAnsi="Arial" w:cs="Arial"/>
          <w:sz w:val="24"/>
          <w:szCs w:val="24"/>
        </w:rPr>
      </w:pPr>
    </w:p>
    <w:p w14:paraId="2CD0F349"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Instrumento Archivístico:</w:t>
      </w:r>
      <w:r w:rsidRPr="00A7490A">
        <w:rPr>
          <w:rFonts w:ascii="Arial" w:hAnsi="Arial" w:cs="Arial"/>
          <w:sz w:val="24"/>
          <w:szCs w:val="24"/>
        </w:rPr>
        <w:t xml:space="preserve"> Herramienta con propósito específico, que tienen por objeto apoyar el adecuado desarrollo e implementación de la archivística y la gestión documental. </w:t>
      </w:r>
    </w:p>
    <w:p w14:paraId="3933FEFC" w14:textId="77777777" w:rsidR="00A7490A" w:rsidRDefault="00A7490A" w:rsidP="00A7490A">
      <w:pPr>
        <w:pStyle w:val="Sinespaciado"/>
        <w:jc w:val="both"/>
        <w:rPr>
          <w:rFonts w:ascii="Arial" w:hAnsi="Arial" w:cs="Arial"/>
          <w:sz w:val="24"/>
          <w:szCs w:val="24"/>
        </w:rPr>
      </w:pPr>
    </w:p>
    <w:p w14:paraId="4E27FE82"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Mejoramiento Continuo:</w:t>
      </w:r>
      <w:r w:rsidRPr="00A7490A">
        <w:rPr>
          <w:rFonts w:ascii="Arial" w:hAnsi="Arial" w:cs="Arial"/>
          <w:sz w:val="24"/>
          <w:szCs w:val="24"/>
        </w:rPr>
        <w:t xml:space="preserve"> Conjunto de estrategias, disposiciones, actividades y mecanismos encaminados a la actualización y adecuación permanente de la gestión documental a las exigencias del contexto (interno y externo). El mejoramiento permite la evolución efectiva del sistema de gestión documental y se </w:t>
      </w:r>
      <w:r w:rsidRPr="00A7490A">
        <w:rPr>
          <w:rFonts w:ascii="Arial" w:hAnsi="Arial" w:cs="Arial"/>
          <w:sz w:val="24"/>
          <w:szCs w:val="24"/>
        </w:rPr>
        <w:lastRenderedPageBreak/>
        <w:t xml:space="preserve">apoya en las directrices de desarrollo de la entidad y en el resultado de las evaluaciones de esta gestión. Debe estar articulado con el plan de mejoramiento institucional. </w:t>
      </w:r>
    </w:p>
    <w:p w14:paraId="27A954BD" w14:textId="77777777" w:rsidR="00A7490A" w:rsidRDefault="00A7490A" w:rsidP="00A7490A">
      <w:pPr>
        <w:pStyle w:val="Sinespaciado"/>
        <w:jc w:val="both"/>
        <w:rPr>
          <w:rFonts w:ascii="Arial" w:hAnsi="Arial" w:cs="Arial"/>
          <w:sz w:val="24"/>
          <w:szCs w:val="24"/>
        </w:rPr>
      </w:pPr>
    </w:p>
    <w:p w14:paraId="65F34E6F"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Plan.</w:t>
      </w:r>
      <w:r w:rsidRPr="00A7490A">
        <w:rPr>
          <w:rFonts w:ascii="Arial" w:hAnsi="Arial" w:cs="Arial"/>
          <w:sz w:val="24"/>
          <w:szCs w:val="24"/>
        </w:rPr>
        <w:t xml:space="preserve"> Instrumento que permite determinar objetivos, metas prioridades y estrategias de manera general definidas para un periodo de tiempo. </w:t>
      </w:r>
    </w:p>
    <w:p w14:paraId="34875EA7" w14:textId="77777777" w:rsidR="00A7490A" w:rsidRDefault="00A7490A" w:rsidP="00A7490A">
      <w:pPr>
        <w:pStyle w:val="Sinespaciado"/>
        <w:jc w:val="both"/>
        <w:rPr>
          <w:rFonts w:ascii="Arial" w:hAnsi="Arial" w:cs="Arial"/>
          <w:sz w:val="24"/>
          <w:szCs w:val="24"/>
        </w:rPr>
      </w:pPr>
    </w:p>
    <w:p w14:paraId="68783365"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Planeación.</w:t>
      </w:r>
      <w:r w:rsidRPr="00A7490A">
        <w:rPr>
          <w:rFonts w:ascii="Arial" w:hAnsi="Arial" w:cs="Arial"/>
          <w:sz w:val="24"/>
          <w:szCs w:val="24"/>
        </w:rPr>
        <w:t xml:space="preserve"> En términos públicos, es la orientación adecuada de los recursos procurando el cumplimiento de objetivos de desarrollo económico y social. </w:t>
      </w:r>
    </w:p>
    <w:p w14:paraId="711617E6" w14:textId="77777777" w:rsidR="00A7490A" w:rsidRDefault="00A7490A" w:rsidP="00A7490A">
      <w:pPr>
        <w:pStyle w:val="Sinespaciado"/>
        <w:jc w:val="both"/>
        <w:rPr>
          <w:rFonts w:ascii="Arial" w:hAnsi="Arial" w:cs="Arial"/>
          <w:sz w:val="24"/>
          <w:szCs w:val="24"/>
        </w:rPr>
      </w:pPr>
    </w:p>
    <w:p w14:paraId="456B9C01"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Política:</w:t>
      </w:r>
      <w:r w:rsidRPr="00A7490A">
        <w:rPr>
          <w:rFonts w:ascii="Arial" w:hAnsi="Arial" w:cs="Arial"/>
          <w:sz w:val="24"/>
          <w:szCs w:val="24"/>
        </w:rPr>
        <w:t xml:space="preserve"> Criterios generales que tienen por objetivo orientar la acción que guía a los miembros de una organización en la conducta de su operación; algunas responden a lineamientos de tipo legal. </w:t>
      </w:r>
    </w:p>
    <w:p w14:paraId="359C4B5F" w14:textId="77777777" w:rsidR="00A7490A" w:rsidRDefault="00A7490A" w:rsidP="00A7490A">
      <w:pPr>
        <w:pStyle w:val="Sinespaciado"/>
        <w:jc w:val="both"/>
        <w:rPr>
          <w:rFonts w:ascii="Arial" w:hAnsi="Arial" w:cs="Arial"/>
          <w:sz w:val="24"/>
          <w:szCs w:val="24"/>
        </w:rPr>
      </w:pPr>
    </w:p>
    <w:p w14:paraId="69792D4C"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Programa</w:t>
      </w:r>
      <w:r w:rsidRPr="00A7490A">
        <w:rPr>
          <w:rFonts w:ascii="Arial" w:hAnsi="Arial" w:cs="Arial"/>
          <w:sz w:val="24"/>
          <w:szCs w:val="24"/>
        </w:rPr>
        <w:t xml:space="preserve">. Es un enunciado de las actividades o pasos necesarios para la realización de un(os) objetivo(s) de un plan. Generalmente, los programas se orientan por un objetivo estratégico y pueden implicar la reestructuración de la organización o institución como un todo o unidades funcionales de la misma </w:t>
      </w:r>
    </w:p>
    <w:p w14:paraId="66E4399A" w14:textId="77777777" w:rsidR="00A7490A" w:rsidRDefault="00A7490A" w:rsidP="00A7490A">
      <w:pPr>
        <w:pStyle w:val="Sinespaciado"/>
        <w:jc w:val="both"/>
        <w:rPr>
          <w:rFonts w:ascii="Arial" w:hAnsi="Arial" w:cs="Arial"/>
          <w:sz w:val="24"/>
          <w:szCs w:val="24"/>
        </w:rPr>
      </w:pPr>
    </w:p>
    <w:p w14:paraId="1B9D3FD5"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Programa de Gestión Documental (PGD)</w:t>
      </w:r>
      <w:r w:rsidRPr="00A7490A">
        <w:rPr>
          <w:rFonts w:ascii="Arial" w:hAnsi="Arial" w:cs="Arial"/>
          <w:sz w:val="24"/>
          <w:szCs w:val="24"/>
        </w:rPr>
        <w:t xml:space="preserve">. Es un documento estratégico de la gestión documental, en el cual se estable para la Entidad las estrategias que permitan a corto mediano y largo plazo: la implementación y el mejoramiento de la prestación de servicios, desarrollo de los procedimientos, la implementación de programas específicos del proceso de gestión documental. </w:t>
      </w:r>
    </w:p>
    <w:p w14:paraId="609CC28E" w14:textId="77777777" w:rsidR="00A7490A" w:rsidRDefault="00A7490A" w:rsidP="00A7490A">
      <w:pPr>
        <w:pStyle w:val="Sinespaciado"/>
        <w:jc w:val="both"/>
        <w:rPr>
          <w:rFonts w:ascii="Arial" w:hAnsi="Arial" w:cs="Arial"/>
          <w:sz w:val="24"/>
          <w:szCs w:val="24"/>
        </w:rPr>
      </w:pPr>
    </w:p>
    <w:p w14:paraId="075FE3F0" w14:textId="7AA68081" w:rsidR="003D655A" w:rsidRPr="00A7490A" w:rsidRDefault="00A7490A" w:rsidP="00A7490A">
      <w:pPr>
        <w:pStyle w:val="Sinespaciado"/>
        <w:jc w:val="both"/>
        <w:rPr>
          <w:rFonts w:ascii="Arial" w:hAnsi="Arial" w:cs="Arial"/>
          <w:sz w:val="24"/>
          <w:szCs w:val="24"/>
        </w:rPr>
      </w:pPr>
      <w:r w:rsidRPr="00A7490A">
        <w:rPr>
          <w:rFonts w:ascii="Arial" w:hAnsi="Arial" w:cs="Arial"/>
          <w:b/>
          <w:bCs/>
          <w:sz w:val="24"/>
          <w:szCs w:val="24"/>
        </w:rPr>
        <w:t>Proyecto.</w:t>
      </w:r>
      <w:r w:rsidRPr="00A7490A">
        <w:rPr>
          <w:rFonts w:ascii="Arial" w:hAnsi="Arial" w:cs="Arial"/>
          <w:sz w:val="24"/>
          <w:szCs w:val="24"/>
        </w:rPr>
        <w:t xml:space="preserve"> Es la unidad operacional de desarrollo que vincula recursos, actividades y productos durante un período determinado y con una ubicación definida para resolver problemas o necesidades de la población. Debe formar parte integral de un programa</w:t>
      </w:r>
    </w:p>
    <w:p w14:paraId="4167BC27" w14:textId="6335B26C" w:rsidR="00614691" w:rsidRDefault="00614691" w:rsidP="00F366E2">
      <w:pPr>
        <w:pStyle w:val="Sinespaciado"/>
        <w:jc w:val="both"/>
        <w:rPr>
          <w:rFonts w:ascii="Arial" w:hAnsi="Arial" w:cs="Arial"/>
          <w:sz w:val="24"/>
          <w:szCs w:val="24"/>
        </w:rPr>
      </w:pPr>
    </w:p>
    <w:p w14:paraId="387DAABF" w14:textId="77777777" w:rsidR="00A7490A" w:rsidRDefault="00A7490A" w:rsidP="00A7490A">
      <w:pPr>
        <w:pStyle w:val="Sinespaciado"/>
        <w:rPr>
          <w:rFonts w:ascii="Arial" w:hAnsi="Arial" w:cs="Arial"/>
          <w:sz w:val="24"/>
          <w:szCs w:val="24"/>
        </w:rPr>
      </w:pPr>
      <w:r w:rsidRPr="00A7490A">
        <w:rPr>
          <w:rFonts w:ascii="Arial" w:hAnsi="Arial" w:cs="Arial"/>
          <w:b/>
          <w:bCs/>
          <w:sz w:val="24"/>
          <w:szCs w:val="24"/>
        </w:rPr>
        <w:t>MARCO NORMATIVO</w:t>
      </w:r>
      <w:r w:rsidRPr="00A7490A">
        <w:rPr>
          <w:rFonts w:ascii="Arial" w:hAnsi="Arial" w:cs="Arial"/>
          <w:sz w:val="24"/>
          <w:szCs w:val="24"/>
        </w:rPr>
        <w:t xml:space="preserve"> </w:t>
      </w:r>
    </w:p>
    <w:p w14:paraId="18ECCA60" w14:textId="77777777" w:rsidR="00A7490A" w:rsidRDefault="00A7490A" w:rsidP="00A7490A">
      <w:pPr>
        <w:pStyle w:val="Sinespaciado"/>
        <w:rPr>
          <w:rFonts w:ascii="Arial" w:hAnsi="Arial" w:cs="Arial"/>
          <w:sz w:val="24"/>
          <w:szCs w:val="24"/>
        </w:rPr>
      </w:pPr>
    </w:p>
    <w:p w14:paraId="117B8F4B" w14:textId="26B56FC8" w:rsidR="00A7490A" w:rsidRDefault="00A7490A" w:rsidP="00A7490A">
      <w:pPr>
        <w:pStyle w:val="Sinespaciado"/>
        <w:rPr>
          <w:rFonts w:ascii="Arial" w:hAnsi="Arial" w:cs="Arial"/>
          <w:sz w:val="24"/>
          <w:szCs w:val="24"/>
        </w:rPr>
      </w:pPr>
      <w:r w:rsidRPr="00A7490A">
        <w:rPr>
          <w:rFonts w:ascii="Arial" w:hAnsi="Arial" w:cs="Arial"/>
          <w:sz w:val="24"/>
          <w:szCs w:val="24"/>
        </w:rPr>
        <w:sym w:font="Symbol" w:char="F0B7"/>
      </w:r>
      <w:r w:rsidRPr="00A7490A">
        <w:rPr>
          <w:rFonts w:ascii="Arial" w:hAnsi="Arial" w:cs="Arial"/>
          <w:sz w:val="24"/>
          <w:szCs w:val="24"/>
        </w:rPr>
        <w:t xml:space="preserve"> Ley 594 del 2000 del Congreso de la República, ‘’ por la cual se expide la Ley General de Archivos y otras disposiciones. Articulo 18 ‘’ Capacitación para los funcionarios de archivo. Las entidades tienen la obligación de capacitar y actualizar a los funcionarios de Archivos en programas y áreas relacionadas con su labor</w:t>
      </w:r>
      <w:r w:rsidRPr="00A7490A">
        <w:rPr>
          <w:rFonts w:ascii="Arial" w:hAnsi="Arial" w:cs="Arial"/>
          <w:sz w:val="24"/>
          <w:szCs w:val="24"/>
        </w:rPr>
        <w:t>.’</w:t>
      </w:r>
      <w:r w:rsidRPr="00A7490A">
        <w:rPr>
          <w:rFonts w:ascii="Arial" w:hAnsi="Arial" w:cs="Arial"/>
          <w:sz w:val="24"/>
          <w:szCs w:val="24"/>
        </w:rPr>
        <w:t xml:space="preserve">’ </w:t>
      </w:r>
    </w:p>
    <w:p w14:paraId="265E475E" w14:textId="77777777" w:rsidR="00A7490A" w:rsidRDefault="00A7490A" w:rsidP="00A7490A">
      <w:pPr>
        <w:pStyle w:val="Sinespaciado"/>
        <w:rPr>
          <w:rFonts w:ascii="Arial" w:hAnsi="Arial" w:cs="Arial"/>
          <w:sz w:val="24"/>
          <w:szCs w:val="24"/>
        </w:rPr>
      </w:pPr>
    </w:p>
    <w:p w14:paraId="7C303717" w14:textId="77777777" w:rsidR="00A7490A" w:rsidRDefault="00A7490A" w:rsidP="00A7490A">
      <w:pPr>
        <w:pStyle w:val="Sinespaciado"/>
        <w:rPr>
          <w:rFonts w:ascii="Arial" w:hAnsi="Arial" w:cs="Arial"/>
          <w:sz w:val="24"/>
          <w:szCs w:val="24"/>
        </w:rPr>
      </w:pPr>
      <w:r w:rsidRPr="00A7490A">
        <w:rPr>
          <w:rFonts w:ascii="Arial" w:hAnsi="Arial" w:cs="Arial"/>
          <w:sz w:val="24"/>
          <w:szCs w:val="24"/>
        </w:rPr>
        <w:sym w:font="Symbol" w:char="F0B7"/>
      </w:r>
      <w:r w:rsidRPr="00A7490A">
        <w:rPr>
          <w:rFonts w:ascii="Arial" w:hAnsi="Arial" w:cs="Arial"/>
          <w:sz w:val="24"/>
          <w:szCs w:val="24"/>
        </w:rPr>
        <w:t xml:space="preserve"> Ley 599 del 2000 del Congreso de la República, ‘’ por la cual se expide el Código penal. Artículo 196. Violación ilícita de comunicaciones o correspondencia de carácter oficial. El que ilícitamente sustraiga, oculte, extravíe, destruya, intercepte, </w:t>
      </w:r>
      <w:r w:rsidRPr="00A7490A">
        <w:rPr>
          <w:rFonts w:ascii="Arial" w:hAnsi="Arial" w:cs="Arial"/>
          <w:sz w:val="24"/>
          <w:szCs w:val="24"/>
        </w:rPr>
        <w:lastRenderedPageBreak/>
        <w:t xml:space="preserve">controle o impida comunicación o correspondencia de carácter oficial, incurrirá en prisión de tres (3) a seis (6) años. </w:t>
      </w:r>
    </w:p>
    <w:p w14:paraId="059A6BF9" w14:textId="77777777" w:rsidR="00A7490A" w:rsidRDefault="00A7490A" w:rsidP="00A7490A">
      <w:pPr>
        <w:pStyle w:val="Sinespaciado"/>
        <w:rPr>
          <w:rFonts w:ascii="Arial" w:hAnsi="Arial" w:cs="Arial"/>
          <w:sz w:val="24"/>
          <w:szCs w:val="24"/>
        </w:rPr>
      </w:pPr>
    </w:p>
    <w:p w14:paraId="778E0C2C" w14:textId="60BE74F9" w:rsidR="00A7490A" w:rsidRDefault="00A7490A" w:rsidP="00A7490A">
      <w:pPr>
        <w:pStyle w:val="Sinespaciado"/>
        <w:rPr>
          <w:rFonts w:ascii="Arial" w:hAnsi="Arial" w:cs="Arial"/>
          <w:sz w:val="24"/>
          <w:szCs w:val="24"/>
        </w:rPr>
      </w:pPr>
      <w:r w:rsidRPr="00A7490A">
        <w:rPr>
          <w:rFonts w:ascii="Arial" w:hAnsi="Arial" w:cs="Arial"/>
          <w:sz w:val="24"/>
          <w:szCs w:val="24"/>
        </w:rPr>
        <w:sym w:font="Symbol" w:char="F0B7"/>
      </w:r>
      <w:r w:rsidRPr="00A7490A">
        <w:rPr>
          <w:rFonts w:ascii="Arial" w:hAnsi="Arial" w:cs="Arial"/>
          <w:sz w:val="24"/>
          <w:szCs w:val="24"/>
        </w:rPr>
        <w:t xml:space="preserve"> Ley 1712 de 2014 del Congreso de la República, ‘’por medio de la cual se crea la ley de transparencia y del derecho de acceso a la información pública nacional y se dictan otras disposiciones´´. Aplica toda la Ley. Se deben diseñar, promocionar e implementar políticas de acceso a la información pública, a través de los distintos formatos, medios y mecanismos.</w:t>
      </w:r>
    </w:p>
    <w:p w14:paraId="2369EF40" w14:textId="77777777" w:rsidR="00A7490A" w:rsidRDefault="00A7490A" w:rsidP="00A7490A">
      <w:pPr>
        <w:pStyle w:val="Sinespaciado"/>
        <w:rPr>
          <w:rFonts w:ascii="Arial" w:hAnsi="Arial" w:cs="Arial"/>
          <w:sz w:val="24"/>
          <w:szCs w:val="24"/>
        </w:rPr>
      </w:pPr>
    </w:p>
    <w:p w14:paraId="073C700D" w14:textId="77777777" w:rsidR="00A7490A" w:rsidRDefault="00A7490A" w:rsidP="00A7490A">
      <w:pPr>
        <w:pStyle w:val="Sinespaciado"/>
        <w:jc w:val="both"/>
        <w:rPr>
          <w:rFonts w:ascii="Arial" w:hAnsi="Arial" w:cs="Arial"/>
          <w:sz w:val="24"/>
          <w:szCs w:val="24"/>
        </w:rPr>
      </w:pPr>
      <w:r w:rsidRPr="00A7490A">
        <w:rPr>
          <w:rFonts w:ascii="Arial" w:hAnsi="Arial" w:cs="Arial"/>
          <w:sz w:val="24"/>
          <w:szCs w:val="24"/>
        </w:rPr>
        <w:t xml:space="preserve">Decreto 2578 de 2012, Artículo 14. Del Comité Interno de Archivo. Las entidades territoriales en los departamentos, distritos y municipios establecerán mediante acto administrativo, un Comité Interno de Archivo cuya función es asesorar a la alta dirección de la entidad en materia archivística y de gestión documental, definir las políticas, los programas de trabajo y los planes relativos a la función archivística institucional, de conformidad con la Ley 594 de 2000 y demás normas reglamentarias. </w:t>
      </w:r>
    </w:p>
    <w:p w14:paraId="785FBD82" w14:textId="77777777" w:rsidR="00A7490A" w:rsidRDefault="00A7490A" w:rsidP="00A7490A">
      <w:pPr>
        <w:pStyle w:val="Sinespaciado"/>
        <w:jc w:val="both"/>
        <w:rPr>
          <w:rFonts w:ascii="Arial" w:hAnsi="Arial" w:cs="Arial"/>
          <w:sz w:val="24"/>
          <w:szCs w:val="24"/>
        </w:rPr>
      </w:pPr>
    </w:p>
    <w:p w14:paraId="7B483412" w14:textId="77777777" w:rsidR="00A7490A" w:rsidRDefault="00A7490A" w:rsidP="00A7490A">
      <w:pPr>
        <w:pStyle w:val="Sinespaciado"/>
        <w:jc w:val="both"/>
        <w:rPr>
          <w:rFonts w:ascii="Arial" w:hAnsi="Arial" w:cs="Arial"/>
          <w:sz w:val="24"/>
          <w:szCs w:val="24"/>
        </w:rPr>
      </w:pPr>
      <w:r w:rsidRPr="00A7490A">
        <w:rPr>
          <w:rFonts w:ascii="Arial" w:hAnsi="Arial" w:cs="Arial"/>
          <w:sz w:val="24"/>
          <w:szCs w:val="24"/>
        </w:rPr>
        <w:sym w:font="Symbol" w:char="F0B7"/>
      </w:r>
      <w:r w:rsidRPr="00A7490A">
        <w:rPr>
          <w:rFonts w:ascii="Arial" w:hAnsi="Arial" w:cs="Arial"/>
          <w:sz w:val="24"/>
          <w:szCs w:val="24"/>
        </w:rPr>
        <w:t xml:space="preserve"> Decreto 1080 de 2015. Ministerio de Cultura. Por medio del cual se expide el Decreto Único Reglamentario del Sector Cultura. Diario Oficial 49.523. Aplica el PARTE VIII Patrimonio Bibliográfico, Hemerográfico, Documental y Archivístico; TÍTULO II: Patrimonio Archivístico, los CAPÍTULO V: Gestión de Documentos, CAPÍTULO VI: El Sistema de Gestión Documental, CAPÍTULO VII: La Gestión de Documentos Electrónicos de Archivo, CAPÍTULO VIII: Articulación con otros Organismos y Entidades del Estado. </w:t>
      </w:r>
    </w:p>
    <w:p w14:paraId="270DCED9" w14:textId="77777777" w:rsidR="00A7490A" w:rsidRDefault="00A7490A" w:rsidP="00A7490A">
      <w:pPr>
        <w:pStyle w:val="Sinespaciado"/>
        <w:jc w:val="both"/>
        <w:rPr>
          <w:rFonts w:ascii="Arial" w:hAnsi="Arial" w:cs="Arial"/>
          <w:sz w:val="24"/>
          <w:szCs w:val="24"/>
        </w:rPr>
      </w:pPr>
    </w:p>
    <w:p w14:paraId="41A8317F" w14:textId="77777777" w:rsidR="00A7490A" w:rsidRDefault="00A7490A" w:rsidP="00A7490A">
      <w:pPr>
        <w:pStyle w:val="Sinespaciado"/>
        <w:jc w:val="both"/>
        <w:rPr>
          <w:rFonts w:ascii="Arial" w:hAnsi="Arial" w:cs="Arial"/>
          <w:sz w:val="24"/>
          <w:szCs w:val="24"/>
        </w:rPr>
      </w:pPr>
      <w:r w:rsidRPr="00A7490A">
        <w:rPr>
          <w:rFonts w:ascii="Arial" w:hAnsi="Arial" w:cs="Arial"/>
          <w:sz w:val="24"/>
          <w:szCs w:val="24"/>
        </w:rPr>
        <w:sym w:font="Symbol" w:char="F0B7"/>
      </w:r>
      <w:r w:rsidRPr="00A7490A">
        <w:rPr>
          <w:rFonts w:ascii="Arial" w:hAnsi="Arial" w:cs="Arial"/>
          <w:sz w:val="24"/>
          <w:szCs w:val="24"/>
        </w:rPr>
        <w:t xml:space="preserve"> La entidad debe implementar el Plan Institucional de Archivos de la Entidad -PINAR, como marco de referencia de la función archivística con objetivos de corto, mediano y largo plazo. </w:t>
      </w:r>
    </w:p>
    <w:p w14:paraId="77C1F180" w14:textId="77777777" w:rsidR="00A7490A" w:rsidRDefault="00A7490A" w:rsidP="00A7490A">
      <w:pPr>
        <w:pStyle w:val="Sinespaciado"/>
        <w:jc w:val="both"/>
        <w:rPr>
          <w:rFonts w:ascii="Arial" w:hAnsi="Arial" w:cs="Arial"/>
          <w:sz w:val="24"/>
          <w:szCs w:val="24"/>
        </w:rPr>
      </w:pPr>
    </w:p>
    <w:p w14:paraId="409DC89F" w14:textId="77777777" w:rsidR="00A7490A" w:rsidRDefault="00A7490A" w:rsidP="00A7490A">
      <w:pPr>
        <w:pStyle w:val="Sinespaciado"/>
        <w:jc w:val="both"/>
        <w:rPr>
          <w:rFonts w:ascii="Arial" w:hAnsi="Arial" w:cs="Arial"/>
          <w:sz w:val="24"/>
          <w:szCs w:val="24"/>
        </w:rPr>
      </w:pPr>
      <w:r w:rsidRPr="00A7490A">
        <w:rPr>
          <w:rFonts w:ascii="Arial" w:hAnsi="Arial" w:cs="Arial"/>
          <w:sz w:val="24"/>
          <w:szCs w:val="24"/>
        </w:rPr>
        <w:sym w:font="Symbol" w:char="F0B7"/>
      </w:r>
      <w:r w:rsidRPr="00A7490A">
        <w:rPr>
          <w:rFonts w:ascii="Arial" w:hAnsi="Arial" w:cs="Arial"/>
          <w:sz w:val="24"/>
          <w:szCs w:val="24"/>
        </w:rPr>
        <w:t xml:space="preserve"> Acuerdo 004 de 2013 del Archivo General de la Nación, “Por el cual se reglamentan parcialmente los Decretos 2578 y 2609 de 2012 y se modifica el procedimiento para la elaboración, presentación, evaluación, aprobación e implementación de las Tablas de Retención” </w:t>
      </w:r>
    </w:p>
    <w:p w14:paraId="5AD6D94C" w14:textId="77777777" w:rsidR="00A7490A" w:rsidRDefault="00A7490A" w:rsidP="00A7490A">
      <w:pPr>
        <w:pStyle w:val="Sinespaciado"/>
        <w:jc w:val="both"/>
        <w:rPr>
          <w:rFonts w:ascii="Arial" w:hAnsi="Arial" w:cs="Arial"/>
          <w:sz w:val="24"/>
          <w:szCs w:val="24"/>
        </w:rPr>
      </w:pPr>
    </w:p>
    <w:p w14:paraId="636F8AE1" w14:textId="77777777" w:rsidR="00A7490A" w:rsidRDefault="00A7490A" w:rsidP="00A7490A">
      <w:pPr>
        <w:pStyle w:val="Sinespaciado"/>
        <w:jc w:val="both"/>
        <w:rPr>
          <w:rFonts w:ascii="Arial" w:hAnsi="Arial" w:cs="Arial"/>
          <w:sz w:val="24"/>
          <w:szCs w:val="24"/>
        </w:rPr>
      </w:pPr>
      <w:r w:rsidRPr="00A7490A">
        <w:rPr>
          <w:rFonts w:ascii="Arial" w:hAnsi="Arial" w:cs="Arial"/>
          <w:sz w:val="24"/>
          <w:szCs w:val="24"/>
        </w:rPr>
        <w:sym w:font="Symbol" w:char="F0B7"/>
      </w:r>
      <w:r w:rsidRPr="00A7490A">
        <w:rPr>
          <w:rFonts w:ascii="Arial" w:hAnsi="Arial" w:cs="Arial"/>
          <w:sz w:val="24"/>
          <w:szCs w:val="24"/>
        </w:rPr>
        <w:t xml:space="preserve"> Decreto 2609 de 2012 por el cual se reglamenta el Título V de la ley 594 de 2000. </w:t>
      </w:r>
    </w:p>
    <w:p w14:paraId="465982D1" w14:textId="77777777" w:rsidR="00A7490A" w:rsidRDefault="00A7490A" w:rsidP="00A7490A">
      <w:pPr>
        <w:pStyle w:val="Sinespaciado"/>
        <w:jc w:val="both"/>
        <w:rPr>
          <w:rFonts w:ascii="Arial" w:hAnsi="Arial" w:cs="Arial"/>
          <w:sz w:val="24"/>
          <w:szCs w:val="24"/>
        </w:rPr>
      </w:pPr>
    </w:p>
    <w:p w14:paraId="57BC232B" w14:textId="77777777" w:rsidR="00A7490A" w:rsidRDefault="00A7490A" w:rsidP="00A7490A">
      <w:pPr>
        <w:pStyle w:val="Sinespaciado"/>
        <w:jc w:val="both"/>
        <w:rPr>
          <w:rFonts w:ascii="Arial" w:hAnsi="Arial" w:cs="Arial"/>
          <w:sz w:val="24"/>
          <w:szCs w:val="24"/>
        </w:rPr>
      </w:pPr>
      <w:r w:rsidRPr="00A7490A">
        <w:rPr>
          <w:rFonts w:ascii="Arial" w:hAnsi="Arial" w:cs="Arial"/>
          <w:sz w:val="24"/>
          <w:szCs w:val="24"/>
        </w:rPr>
        <w:sym w:font="Symbol" w:char="F0B7"/>
      </w:r>
      <w:r w:rsidRPr="00A7490A">
        <w:rPr>
          <w:rFonts w:ascii="Arial" w:hAnsi="Arial" w:cs="Arial"/>
          <w:sz w:val="24"/>
          <w:szCs w:val="24"/>
        </w:rPr>
        <w:t xml:space="preserve"> Acuerdo 004 de 2013 del Archivo General de la Nación, ‘’ Por la cual se reglamentan parcialmente los Decretos 2578 y 2609 de 2012 y se modifica el procedimiento para la elaboración, presentación, evaluación, aprobación e implementación de las Tablas de retención’’. </w:t>
      </w:r>
    </w:p>
    <w:p w14:paraId="342D3667" w14:textId="77777777" w:rsidR="00A7490A" w:rsidRDefault="00A7490A" w:rsidP="00A7490A">
      <w:pPr>
        <w:pStyle w:val="Sinespaciado"/>
        <w:jc w:val="both"/>
        <w:rPr>
          <w:rFonts w:ascii="Arial" w:hAnsi="Arial" w:cs="Arial"/>
          <w:sz w:val="24"/>
          <w:szCs w:val="24"/>
        </w:rPr>
      </w:pPr>
      <w:r w:rsidRPr="00A7490A">
        <w:rPr>
          <w:rFonts w:ascii="Arial" w:hAnsi="Arial" w:cs="Arial"/>
          <w:sz w:val="24"/>
          <w:szCs w:val="24"/>
        </w:rPr>
        <w:sym w:font="Symbol" w:char="F0B7"/>
      </w:r>
      <w:r w:rsidRPr="00A7490A">
        <w:rPr>
          <w:rFonts w:ascii="Arial" w:hAnsi="Arial" w:cs="Arial"/>
          <w:sz w:val="24"/>
          <w:szCs w:val="24"/>
        </w:rPr>
        <w:t xml:space="preserve"> Ley 489 de 1998 del Congreso de la República” por la cual se dictan normas sobre la organización y funcionamiento de las entidades del orden nacional, se expiden </w:t>
      </w:r>
      <w:r w:rsidRPr="00A7490A">
        <w:rPr>
          <w:rFonts w:ascii="Arial" w:hAnsi="Arial" w:cs="Arial"/>
          <w:sz w:val="24"/>
          <w:szCs w:val="24"/>
        </w:rPr>
        <w:lastRenderedPageBreak/>
        <w:t xml:space="preserve">las disposiciones, principios y reglas generales para el ejercicio de las atribuciones previstas en los numerales 15 y 16 del artículo 189 de la Constitución Política y se dictan otras disposiciones.” </w:t>
      </w:r>
    </w:p>
    <w:p w14:paraId="46FB7E65" w14:textId="77777777" w:rsidR="00A7490A" w:rsidRDefault="00A7490A" w:rsidP="00A7490A">
      <w:pPr>
        <w:pStyle w:val="Sinespaciado"/>
        <w:jc w:val="both"/>
        <w:rPr>
          <w:rFonts w:ascii="Arial" w:hAnsi="Arial" w:cs="Arial"/>
          <w:sz w:val="24"/>
          <w:szCs w:val="24"/>
        </w:rPr>
      </w:pPr>
    </w:p>
    <w:p w14:paraId="191BF4DF" w14:textId="458CD606" w:rsidR="00A7490A" w:rsidRDefault="00A7490A" w:rsidP="00A7490A">
      <w:pPr>
        <w:pStyle w:val="Sinespaciado"/>
        <w:jc w:val="both"/>
        <w:rPr>
          <w:rFonts w:ascii="Arial" w:hAnsi="Arial" w:cs="Arial"/>
          <w:sz w:val="24"/>
          <w:szCs w:val="24"/>
        </w:rPr>
      </w:pPr>
      <w:r w:rsidRPr="00A7490A">
        <w:rPr>
          <w:rFonts w:ascii="Arial" w:hAnsi="Arial" w:cs="Arial"/>
          <w:sz w:val="24"/>
          <w:szCs w:val="24"/>
        </w:rPr>
        <w:sym w:font="Symbol" w:char="F0B7"/>
      </w:r>
      <w:r w:rsidRPr="00A7490A">
        <w:rPr>
          <w:rFonts w:ascii="Arial" w:hAnsi="Arial" w:cs="Arial"/>
          <w:sz w:val="24"/>
          <w:szCs w:val="24"/>
        </w:rPr>
        <w:t xml:space="preserve"> Ley 1273 del 2009 del Congreso de la República, “por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 Artículo 269F: Violación de datos personales. El que, sin estar facultado para ello, con provecho propio o de un tercero, obtenga, compile, sustraiga, ofrezca, venda, intercambie, envíe, compre, intercepte, divulgue, modifique o emplee códigos personales, datos personales contenidos en ficheros, archivos, bases de datos o medios semejantes, incurrirá en pena de prisión de cuarenta y ocho (48) a noventa y seis (96) meses y en multa de 100 a 1000 salarios mínimos legales mensuales vigentes.</w:t>
      </w:r>
    </w:p>
    <w:p w14:paraId="085D5CD8" w14:textId="77777777" w:rsidR="00A7490A" w:rsidRDefault="00A7490A" w:rsidP="00A7490A">
      <w:pPr>
        <w:pStyle w:val="Sinespaciado"/>
        <w:jc w:val="both"/>
        <w:rPr>
          <w:rFonts w:ascii="Arial" w:hAnsi="Arial" w:cs="Arial"/>
          <w:sz w:val="24"/>
          <w:szCs w:val="24"/>
        </w:rPr>
      </w:pPr>
    </w:p>
    <w:p w14:paraId="213EF70C" w14:textId="77777777" w:rsidR="00A7490A" w:rsidRDefault="00A7490A" w:rsidP="00A7490A">
      <w:pPr>
        <w:pStyle w:val="Sinespaciado"/>
        <w:jc w:val="both"/>
        <w:rPr>
          <w:rFonts w:ascii="Arial" w:hAnsi="Arial" w:cs="Arial"/>
          <w:sz w:val="24"/>
          <w:szCs w:val="24"/>
        </w:rPr>
      </w:pPr>
      <w:r w:rsidRPr="00A7490A">
        <w:rPr>
          <w:rFonts w:ascii="Arial" w:hAnsi="Arial" w:cs="Arial"/>
          <w:sz w:val="24"/>
          <w:szCs w:val="24"/>
        </w:rPr>
        <w:t xml:space="preserve">Realizar caracterización de roles </w:t>
      </w:r>
      <w:r w:rsidRPr="00A7490A">
        <w:rPr>
          <w:rFonts w:ascii="Arial" w:hAnsi="Arial" w:cs="Arial"/>
          <w:sz w:val="24"/>
          <w:szCs w:val="24"/>
        </w:rPr>
        <w:t>de acuerdo con</w:t>
      </w:r>
      <w:r w:rsidRPr="00A7490A">
        <w:rPr>
          <w:rFonts w:ascii="Arial" w:hAnsi="Arial" w:cs="Arial"/>
          <w:sz w:val="24"/>
          <w:szCs w:val="24"/>
        </w:rPr>
        <w:t xml:space="preserve"> las jerarquías y funciones para acceso a la información, y definir los valores a los documentos de acceso restringido, para su protección. </w:t>
      </w:r>
    </w:p>
    <w:p w14:paraId="797CEE3A" w14:textId="77777777" w:rsidR="00A7490A" w:rsidRDefault="00A7490A" w:rsidP="00A7490A">
      <w:pPr>
        <w:pStyle w:val="Sinespaciado"/>
        <w:jc w:val="both"/>
        <w:rPr>
          <w:rFonts w:ascii="Arial" w:hAnsi="Arial" w:cs="Arial"/>
          <w:sz w:val="24"/>
          <w:szCs w:val="24"/>
        </w:rPr>
      </w:pPr>
    </w:p>
    <w:p w14:paraId="57D27F38" w14:textId="77777777" w:rsidR="00A7490A" w:rsidRDefault="00A7490A" w:rsidP="00A7490A">
      <w:pPr>
        <w:pStyle w:val="Sinespaciado"/>
        <w:jc w:val="both"/>
        <w:rPr>
          <w:rFonts w:ascii="Arial" w:hAnsi="Arial" w:cs="Arial"/>
          <w:sz w:val="24"/>
          <w:szCs w:val="24"/>
        </w:rPr>
      </w:pPr>
      <w:r w:rsidRPr="00A7490A">
        <w:rPr>
          <w:rFonts w:ascii="Arial" w:hAnsi="Arial" w:cs="Arial"/>
          <w:sz w:val="24"/>
          <w:szCs w:val="24"/>
        </w:rPr>
        <w:sym w:font="Symbol" w:char="F0B7"/>
      </w:r>
      <w:r w:rsidRPr="00A7490A">
        <w:rPr>
          <w:rFonts w:ascii="Arial" w:hAnsi="Arial" w:cs="Arial"/>
          <w:sz w:val="24"/>
          <w:szCs w:val="24"/>
        </w:rPr>
        <w:t xml:space="preserve"> Ley 1288 de 2009, “por medio del cual se expiden normas para fortalecer el marco legal que permite a los organismos, que llevan a cabo actividades de inteligencia y contrainteligencia, cumplir con su misión constitucional y legal, y se dictan otras disposiciones.” Artículo 25. Modificación de penas para los delitos de divulgación y empleo de documentos reservados y acceso abusivo a un sistema informático. Con el objeto de garantizar la reserva legal de los documentos de inteligencia y contrainteligencia y evitar su divulgación por parte de los miembros de organismos que llevan a cabo este tipo de actividades, los artículos 194, 195, 418, 419 y 420 del Código Penal. </w:t>
      </w:r>
    </w:p>
    <w:p w14:paraId="34FCC5C6" w14:textId="77777777" w:rsidR="00A7490A" w:rsidRDefault="00A7490A" w:rsidP="00A7490A">
      <w:pPr>
        <w:pStyle w:val="Sinespaciado"/>
        <w:jc w:val="both"/>
        <w:rPr>
          <w:rFonts w:ascii="Arial" w:hAnsi="Arial" w:cs="Arial"/>
          <w:sz w:val="24"/>
          <w:szCs w:val="24"/>
        </w:rPr>
      </w:pPr>
    </w:p>
    <w:p w14:paraId="036F4142" w14:textId="41675A37" w:rsidR="00A7490A" w:rsidRDefault="00A7490A" w:rsidP="00A7490A">
      <w:pPr>
        <w:pStyle w:val="Sinespaciado"/>
        <w:jc w:val="both"/>
        <w:rPr>
          <w:rFonts w:ascii="Arial" w:hAnsi="Arial" w:cs="Arial"/>
          <w:sz w:val="24"/>
          <w:szCs w:val="24"/>
        </w:rPr>
      </w:pPr>
      <w:r w:rsidRPr="00A7490A">
        <w:rPr>
          <w:rFonts w:ascii="Arial" w:hAnsi="Arial" w:cs="Arial"/>
          <w:sz w:val="24"/>
          <w:szCs w:val="24"/>
        </w:rPr>
        <w:sym w:font="Symbol" w:char="F0B7"/>
      </w:r>
      <w:r w:rsidRPr="00A7490A">
        <w:rPr>
          <w:rFonts w:ascii="Arial" w:hAnsi="Arial" w:cs="Arial"/>
          <w:sz w:val="24"/>
          <w:szCs w:val="24"/>
        </w:rPr>
        <w:t xml:space="preserve"> Ley 1288 de 2009, “por medio del cual se expiden normas para fortalecer el marco legal que permite a los organismos, que llevan a cabo actividades de inteligencia y contrainteligencia, Artículo 194. Divulgación y empleo de documentos reservados. El que en provecho propio o ajeno o con perjuicio de otro divulgue o emplee el contenido de un documento que deba permanecer en reserva, incurrirá en pena de prisión de cinco (5) a ocho (8) años, siempre que la conducta no constituya delito sancionado con pena mayor".</w:t>
      </w:r>
    </w:p>
    <w:p w14:paraId="7C22B6A8" w14:textId="77777777" w:rsidR="00A7490A" w:rsidRDefault="00A7490A" w:rsidP="00A7490A">
      <w:pPr>
        <w:pStyle w:val="Sinespaciado"/>
        <w:jc w:val="both"/>
        <w:rPr>
          <w:rFonts w:ascii="Arial" w:hAnsi="Arial" w:cs="Arial"/>
          <w:sz w:val="24"/>
          <w:szCs w:val="24"/>
        </w:rPr>
      </w:pPr>
    </w:p>
    <w:p w14:paraId="19E9EE19" w14:textId="77777777" w:rsidR="00A7490A" w:rsidRDefault="00A7490A" w:rsidP="00A7490A">
      <w:pPr>
        <w:pStyle w:val="Sinespaciado"/>
        <w:jc w:val="both"/>
        <w:rPr>
          <w:rFonts w:ascii="Arial" w:hAnsi="Arial" w:cs="Arial"/>
          <w:sz w:val="24"/>
          <w:szCs w:val="24"/>
        </w:rPr>
      </w:pPr>
    </w:p>
    <w:p w14:paraId="01C557FA" w14:textId="77777777" w:rsidR="00A7490A" w:rsidRDefault="00A7490A" w:rsidP="00A7490A">
      <w:pPr>
        <w:pStyle w:val="Sinespaciado"/>
        <w:jc w:val="both"/>
        <w:rPr>
          <w:rFonts w:ascii="Arial" w:hAnsi="Arial" w:cs="Arial"/>
          <w:sz w:val="24"/>
          <w:szCs w:val="24"/>
        </w:rPr>
      </w:pPr>
    </w:p>
    <w:p w14:paraId="6CAB66EE" w14:textId="77777777" w:rsidR="00A7490A" w:rsidRDefault="00A7490A" w:rsidP="00A7490A">
      <w:pPr>
        <w:pStyle w:val="Sinespaciado"/>
        <w:jc w:val="both"/>
        <w:rPr>
          <w:rFonts w:ascii="Arial" w:hAnsi="Arial" w:cs="Arial"/>
          <w:sz w:val="24"/>
          <w:szCs w:val="24"/>
        </w:rPr>
      </w:pPr>
    </w:p>
    <w:p w14:paraId="26E9016F" w14:textId="77777777" w:rsidR="00A7490A" w:rsidRDefault="00A7490A" w:rsidP="00A7490A">
      <w:pPr>
        <w:pStyle w:val="Sinespaciado"/>
        <w:jc w:val="both"/>
        <w:rPr>
          <w:rFonts w:ascii="Arial" w:hAnsi="Arial" w:cs="Arial"/>
          <w:sz w:val="24"/>
          <w:szCs w:val="24"/>
        </w:rPr>
      </w:pPr>
    </w:p>
    <w:p w14:paraId="0CB70BD4"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lastRenderedPageBreak/>
        <w:t>RECURSOS</w:t>
      </w:r>
      <w:r w:rsidRPr="00A7490A">
        <w:rPr>
          <w:rFonts w:ascii="Arial" w:hAnsi="Arial" w:cs="Arial"/>
          <w:sz w:val="24"/>
          <w:szCs w:val="24"/>
        </w:rPr>
        <w:t xml:space="preserve"> </w:t>
      </w:r>
    </w:p>
    <w:p w14:paraId="6655C0CF" w14:textId="77777777" w:rsidR="00A7490A" w:rsidRDefault="00A7490A" w:rsidP="00A7490A">
      <w:pPr>
        <w:pStyle w:val="Sinespaciado"/>
        <w:jc w:val="both"/>
        <w:rPr>
          <w:rFonts w:ascii="Arial" w:hAnsi="Arial" w:cs="Arial"/>
          <w:sz w:val="24"/>
          <w:szCs w:val="24"/>
        </w:rPr>
      </w:pPr>
    </w:p>
    <w:p w14:paraId="01DE57EE"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Talento Humano:</w:t>
      </w:r>
      <w:r w:rsidRPr="00A7490A">
        <w:rPr>
          <w:rFonts w:ascii="Arial" w:hAnsi="Arial" w:cs="Arial"/>
          <w:sz w:val="24"/>
          <w:szCs w:val="24"/>
        </w:rPr>
        <w:t xml:space="preserve"> Directivos, Profesionales, Técnicos, Auxiliares Administrativos, y Contratistas. </w:t>
      </w:r>
    </w:p>
    <w:p w14:paraId="28759DFD" w14:textId="77777777" w:rsidR="00A7490A" w:rsidRDefault="00A7490A" w:rsidP="00A7490A">
      <w:pPr>
        <w:pStyle w:val="Sinespaciado"/>
        <w:jc w:val="both"/>
        <w:rPr>
          <w:rFonts w:ascii="Arial" w:hAnsi="Arial" w:cs="Arial"/>
          <w:sz w:val="24"/>
          <w:szCs w:val="24"/>
        </w:rPr>
      </w:pPr>
    </w:p>
    <w:p w14:paraId="402CE62D"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Maquinaria y Tecnología:</w:t>
      </w:r>
      <w:r w:rsidRPr="00A7490A">
        <w:rPr>
          <w:rFonts w:ascii="Arial" w:hAnsi="Arial" w:cs="Arial"/>
          <w:sz w:val="24"/>
          <w:szCs w:val="24"/>
        </w:rPr>
        <w:t xml:space="preserve"> Equipos de cómputo, impresoras, teléfono fijo y móvil, servicio de internet, video </w:t>
      </w:r>
      <w:proofErr w:type="spellStart"/>
      <w:r w:rsidRPr="00A7490A">
        <w:rPr>
          <w:rFonts w:ascii="Arial" w:hAnsi="Arial" w:cs="Arial"/>
          <w:sz w:val="24"/>
          <w:szCs w:val="24"/>
        </w:rPr>
        <w:t>beam</w:t>
      </w:r>
      <w:proofErr w:type="spellEnd"/>
      <w:r w:rsidRPr="00A7490A">
        <w:rPr>
          <w:rFonts w:ascii="Arial" w:hAnsi="Arial" w:cs="Arial"/>
          <w:sz w:val="24"/>
          <w:szCs w:val="24"/>
        </w:rPr>
        <w:t xml:space="preserve">, instalación de red, escáner. </w:t>
      </w:r>
    </w:p>
    <w:p w14:paraId="7A4FCDF2" w14:textId="77777777" w:rsidR="00A7490A" w:rsidRDefault="00A7490A" w:rsidP="00A7490A">
      <w:pPr>
        <w:pStyle w:val="Sinespaciado"/>
        <w:jc w:val="both"/>
        <w:rPr>
          <w:rFonts w:ascii="Arial" w:hAnsi="Arial" w:cs="Arial"/>
          <w:sz w:val="24"/>
          <w:szCs w:val="24"/>
        </w:rPr>
      </w:pPr>
    </w:p>
    <w:p w14:paraId="45692C3B"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Materiales o Logísticos:</w:t>
      </w:r>
      <w:r w:rsidRPr="00A7490A">
        <w:rPr>
          <w:rFonts w:ascii="Arial" w:hAnsi="Arial" w:cs="Arial"/>
          <w:sz w:val="24"/>
          <w:szCs w:val="24"/>
        </w:rPr>
        <w:t xml:space="preserve"> Elementos de oficina, modulares e implementos de papelería y oficina. </w:t>
      </w:r>
    </w:p>
    <w:p w14:paraId="218DBC47" w14:textId="77777777" w:rsidR="00A7490A" w:rsidRDefault="00A7490A" w:rsidP="00A7490A">
      <w:pPr>
        <w:pStyle w:val="Sinespaciado"/>
        <w:jc w:val="both"/>
        <w:rPr>
          <w:rFonts w:ascii="Arial" w:hAnsi="Arial" w:cs="Arial"/>
          <w:sz w:val="24"/>
          <w:szCs w:val="24"/>
        </w:rPr>
      </w:pPr>
    </w:p>
    <w:p w14:paraId="20F023F6" w14:textId="77777777"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Metodológicos:</w:t>
      </w:r>
      <w:r w:rsidRPr="00A7490A">
        <w:rPr>
          <w:rFonts w:ascii="Arial" w:hAnsi="Arial" w:cs="Arial"/>
          <w:sz w:val="24"/>
          <w:szCs w:val="24"/>
        </w:rPr>
        <w:t xml:space="preserve"> Procedimiento para la Producción documental., Tablas de Retención Documental y Manual del Sistema Integrado de Conservación Documental. </w:t>
      </w:r>
    </w:p>
    <w:p w14:paraId="1A8F3F8A" w14:textId="77777777" w:rsidR="00A7490A" w:rsidRDefault="00A7490A" w:rsidP="00A7490A">
      <w:pPr>
        <w:pStyle w:val="Sinespaciado"/>
        <w:jc w:val="both"/>
        <w:rPr>
          <w:rFonts w:ascii="Arial" w:hAnsi="Arial" w:cs="Arial"/>
          <w:sz w:val="24"/>
          <w:szCs w:val="24"/>
        </w:rPr>
      </w:pPr>
    </w:p>
    <w:p w14:paraId="053B235F" w14:textId="639D5524" w:rsidR="00A7490A" w:rsidRDefault="00A7490A" w:rsidP="00A7490A">
      <w:pPr>
        <w:pStyle w:val="Sinespaciado"/>
        <w:jc w:val="both"/>
        <w:rPr>
          <w:rFonts w:ascii="Arial" w:hAnsi="Arial" w:cs="Arial"/>
          <w:sz w:val="24"/>
          <w:szCs w:val="24"/>
        </w:rPr>
      </w:pPr>
      <w:r w:rsidRPr="00A7490A">
        <w:rPr>
          <w:rFonts w:ascii="Arial" w:hAnsi="Arial" w:cs="Arial"/>
          <w:b/>
          <w:bCs/>
          <w:sz w:val="24"/>
          <w:szCs w:val="24"/>
        </w:rPr>
        <w:t>Medio Ambiente:</w:t>
      </w:r>
      <w:r w:rsidRPr="00A7490A">
        <w:rPr>
          <w:rFonts w:ascii="Arial" w:hAnsi="Arial" w:cs="Arial"/>
          <w:sz w:val="24"/>
          <w:szCs w:val="24"/>
        </w:rPr>
        <w:t xml:space="preserve"> Área de Archivo Central, Puestos de trabajo acordes con las normas de salud ocupacional</w:t>
      </w:r>
      <w:r w:rsidR="000807B9">
        <w:rPr>
          <w:rFonts w:ascii="Arial" w:hAnsi="Arial" w:cs="Arial"/>
          <w:sz w:val="24"/>
          <w:szCs w:val="24"/>
        </w:rPr>
        <w:t>.</w:t>
      </w:r>
    </w:p>
    <w:p w14:paraId="7163F3FC" w14:textId="77777777" w:rsidR="000807B9" w:rsidRDefault="000807B9" w:rsidP="00A7490A">
      <w:pPr>
        <w:pStyle w:val="Sinespaciado"/>
        <w:jc w:val="both"/>
        <w:rPr>
          <w:rFonts w:ascii="Arial" w:hAnsi="Arial" w:cs="Arial"/>
          <w:sz w:val="24"/>
          <w:szCs w:val="24"/>
        </w:rPr>
      </w:pPr>
    </w:p>
    <w:p w14:paraId="49538C4E" w14:textId="77777777" w:rsidR="000807B9" w:rsidRDefault="000807B9" w:rsidP="00A7490A">
      <w:pPr>
        <w:pStyle w:val="Sinespaciado"/>
        <w:jc w:val="both"/>
        <w:rPr>
          <w:rFonts w:ascii="Arial" w:hAnsi="Arial" w:cs="Arial"/>
          <w:sz w:val="24"/>
          <w:szCs w:val="24"/>
        </w:rPr>
      </w:pPr>
      <w:r w:rsidRPr="000807B9">
        <w:rPr>
          <w:rFonts w:ascii="Arial" w:hAnsi="Arial" w:cs="Arial"/>
          <w:b/>
          <w:bCs/>
          <w:sz w:val="24"/>
          <w:szCs w:val="24"/>
        </w:rPr>
        <w:t>GENERALIDADES</w:t>
      </w:r>
      <w:r w:rsidRPr="000807B9">
        <w:rPr>
          <w:rFonts w:ascii="Arial" w:hAnsi="Arial" w:cs="Arial"/>
          <w:sz w:val="24"/>
          <w:szCs w:val="24"/>
        </w:rPr>
        <w:t xml:space="preserve"> </w:t>
      </w:r>
    </w:p>
    <w:p w14:paraId="4EAD8427" w14:textId="77777777" w:rsidR="000807B9" w:rsidRDefault="000807B9" w:rsidP="00A7490A">
      <w:pPr>
        <w:pStyle w:val="Sinespaciado"/>
        <w:jc w:val="both"/>
        <w:rPr>
          <w:rFonts w:ascii="Arial" w:hAnsi="Arial" w:cs="Arial"/>
          <w:sz w:val="24"/>
          <w:szCs w:val="24"/>
        </w:rPr>
      </w:pPr>
    </w:p>
    <w:p w14:paraId="7E4C5E31" w14:textId="77777777" w:rsidR="000807B9" w:rsidRDefault="000807B9" w:rsidP="00A7490A">
      <w:pPr>
        <w:pStyle w:val="Sinespaciado"/>
        <w:jc w:val="both"/>
        <w:rPr>
          <w:rFonts w:ascii="Arial" w:hAnsi="Arial" w:cs="Arial"/>
          <w:sz w:val="24"/>
          <w:szCs w:val="24"/>
        </w:rPr>
      </w:pPr>
      <w:r w:rsidRPr="000807B9">
        <w:rPr>
          <w:rFonts w:ascii="Arial" w:hAnsi="Arial" w:cs="Arial"/>
          <w:sz w:val="24"/>
          <w:szCs w:val="24"/>
        </w:rPr>
        <w:t xml:space="preserve">El procedimiento para la Planeación documental será aplicable en todos los procesos y subprocesos de la </w:t>
      </w:r>
      <w:r>
        <w:rPr>
          <w:rFonts w:ascii="Arial" w:hAnsi="Arial" w:cs="Arial"/>
          <w:sz w:val="24"/>
          <w:szCs w:val="24"/>
        </w:rPr>
        <w:t>Unidad de Salud de Ibagué USI ESE</w:t>
      </w:r>
      <w:r w:rsidRPr="000807B9">
        <w:rPr>
          <w:rFonts w:ascii="Arial" w:hAnsi="Arial" w:cs="Arial"/>
          <w:sz w:val="24"/>
          <w:szCs w:val="24"/>
        </w:rPr>
        <w:t xml:space="preserve">. Para la Planeación Documental se requiere conocer la estructura orgánica de la entidad, sus Funciones, Misión, Visón, Objetivos, Plan Estratégico Institucional y Plan de Acción. </w:t>
      </w:r>
    </w:p>
    <w:p w14:paraId="23B75FDE" w14:textId="77777777" w:rsidR="000807B9" w:rsidRDefault="000807B9" w:rsidP="00A7490A">
      <w:pPr>
        <w:pStyle w:val="Sinespaciado"/>
        <w:jc w:val="both"/>
        <w:rPr>
          <w:rFonts w:ascii="Arial" w:hAnsi="Arial" w:cs="Arial"/>
          <w:sz w:val="24"/>
          <w:szCs w:val="24"/>
        </w:rPr>
      </w:pPr>
    </w:p>
    <w:p w14:paraId="2478B8FB" w14:textId="52C67D07" w:rsidR="000807B9" w:rsidRDefault="000807B9" w:rsidP="00A7490A">
      <w:pPr>
        <w:pStyle w:val="Sinespaciado"/>
        <w:jc w:val="both"/>
        <w:rPr>
          <w:rFonts w:ascii="Arial" w:hAnsi="Arial" w:cs="Arial"/>
          <w:sz w:val="24"/>
          <w:szCs w:val="24"/>
        </w:rPr>
      </w:pPr>
      <w:r w:rsidRPr="000807B9">
        <w:rPr>
          <w:rFonts w:ascii="Arial" w:hAnsi="Arial" w:cs="Arial"/>
          <w:sz w:val="24"/>
          <w:szCs w:val="24"/>
        </w:rPr>
        <w:t>Para analizar sus procesos y procedimientos de acuerdo con el Sistema Integrado de Gestión, para definir los Flujos Documentales. La entidad debe fijar políticas y normas que soporten la Planeación Documental asegurando promulgarlas, comunicarlas e interpretarlas en todos los niveles de la entidad, El diseño y desarrollo de los planes, programas y proyectos deben contener directrices específicas que faciliten su implementación de manera efectiva; además de contemplar la identificación de problemas, oportunidades, objetivos, análisis y determinación de los requerimientos de información.</w:t>
      </w:r>
    </w:p>
    <w:p w14:paraId="1EFE3AC4" w14:textId="77777777" w:rsidR="000807B9" w:rsidRDefault="000807B9" w:rsidP="00A7490A">
      <w:pPr>
        <w:pStyle w:val="Sinespaciado"/>
        <w:jc w:val="both"/>
        <w:rPr>
          <w:rFonts w:ascii="Arial" w:hAnsi="Arial" w:cs="Arial"/>
          <w:sz w:val="24"/>
          <w:szCs w:val="24"/>
        </w:rPr>
      </w:pPr>
    </w:p>
    <w:p w14:paraId="0965A0E3" w14:textId="143D896C" w:rsidR="000807B9" w:rsidRPr="00A7490A" w:rsidRDefault="000807B9" w:rsidP="00A7490A">
      <w:pPr>
        <w:pStyle w:val="Sinespaciado"/>
        <w:jc w:val="both"/>
        <w:rPr>
          <w:rFonts w:ascii="Arial" w:hAnsi="Arial" w:cs="Arial"/>
          <w:sz w:val="24"/>
          <w:szCs w:val="24"/>
        </w:rPr>
      </w:pPr>
      <w:r w:rsidRPr="000807B9">
        <w:rPr>
          <w:rFonts w:ascii="Arial" w:hAnsi="Arial" w:cs="Arial"/>
          <w:sz w:val="24"/>
          <w:szCs w:val="24"/>
        </w:rPr>
        <w:t>La Planeación Documental debe contar con requisitos técnicos tales como: Manuales de Procesos y procedimientos, con un inventario de formatos reglamentados, Manual de Funciones, definición de procedimientos, Tablas de Retención Documental, Tablas de Valoración Documental, adopción de normatividad en general y existencia de archivos en las diferentes fases de ciclo vital.</w:t>
      </w:r>
    </w:p>
    <w:p w14:paraId="32C61CE7" w14:textId="77777777" w:rsidR="00061B0D" w:rsidRPr="00824D53" w:rsidRDefault="00061B0D" w:rsidP="00023D32">
      <w:pPr>
        <w:spacing w:after="0" w:line="240" w:lineRule="auto"/>
        <w:rPr>
          <w:rFonts w:ascii="Arial" w:hAnsi="Arial" w:cs="Arial"/>
          <w:bCs/>
          <w:sz w:val="24"/>
          <w:szCs w:val="24"/>
        </w:rPr>
      </w:pPr>
    </w:p>
    <w:tbl>
      <w:tblPr>
        <w:tblW w:w="96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788"/>
        <w:gridCol w:w="2978"/>
        <w:gridCol w:w="4886"/>
      </w:tblGrid>
      <w:tr w:rsidR="004A4897" w:rsidRPr="00A12F57" w14:paraId="13B14DD4" w14:textId="77777777" w:rsidTr="00744C0D">
        <w:trPr>
          <w:trHeight w:val="422"/>
          <w:jc w:val="center"/>
        </w:trPr>
        <w:tc>
          <w:tcPr>
            <w:tcW w:w="1788" w:type="dxa"/>
            <w:shd w:val="clear" w:color="auto" w:fill="006600"/>
          </w:tcPr>
          <w:p w14:paraId="478F3990" w14:textId="77777777" w:rsidR="00AB157C" w:rsidRPr="00A21E6B" w:rsidRDefault="00AB157C" w:rsidP="00AB157C">
            <w:pPr>
              <w:spacing w:after="0" w:line="240" w:lineRule="auto"/>
              <w:jc w:val="center"/>
              <w:rPr>
                <w:rFonts w:ascii="Arial" w:hAnsi="Arial" w:cs="Arial"/>
                <w:b/>
                <w:color w:val="FFFFFF" w:themeColor="background1"/>
                <w:sz w:val="24"/>
                <w:szCs w:val="24"/>
              </w:rPr>
            </w:pPr>
          </w:p>
          <w:p w14:paraId="5CA033DC" w14:textId="77777777" w:rsidR="004A4897" w:rsidRPr="00A21E6B" w:rsidRDefault="004A4897" w:rsidP="00AB157C">
            <w:pPr>
              <w:spacing w:after="0" w:line="240" w:lineRule="auto"/>
              <w:jc w:val="center"/>
              <w:rPr>
                <w:rFonts w:ascii="Arial" w:hAnsi="Arial" w:cs="Arial"/>
                <w:b/>
                <w:color w:val="FFFFFF" w:themeColor="background1"/>
                <w:sz w:val="24"/>
                <w:szCs w:val="24"/>
              </w:rPr>
            </w:pPr>
            <w:r w:rsidRPr="00A21E6B">
              <w:rPr>
                <w:rFonts w:ascii="Arial" w:hAnsi="Arial" w:cs="Arial"/>
                <w:b/>
                <w:color w:val="FFFFFF" w:themeColor="background1"/>
                <w:sz w:val="24"/>
                <w:szCs w:val="24"/>
              </w:rPr>
              <w:t>VERSIÓN</w:t>
            </w:r>
          </w:p>
        </w:tc>
        <w:tc>
          <w:tcPr>
            <w:tcW w:w="2978" w:type="dxa"/>
            <w:tcBorders>
              <w:right w:val="single" w:sz="4" w:space="0" w:color="auto"/>
            </w:tcBorders>
            <w:shd w:val="clear" w:color="auto" w:fill="006600"/>
          </w:tcPr>
          <w:p w14:paraId="08F26401" w14:textId="77777777" w:rsidR="00AB157C" w:rsidRPr="00A21E6B" w:rsidRDefault="00AB157C" w:rsidP="00AB157C">
            <w:pPr>
              <w:pStyle w:val="Textoindependiente"/>
              <w:jc w:val="center"/>
              <w:rPr>
                <w:rFonts w:cs="Arial"/>
                <w:b/>
                <w:color w:val="FFFFFF" w:themeColor="background1"/>
                <w:szCs w:val="24"/>
              </w:rPr>
            </w:pPr>
          </w:p>
          <w:p w14:paraId="55F32F1D" w14:textId="77777777" w:rsidR="004A4897" w:rsidRPr="00A21E6B" w:rsidRDefault="004A4897" w:rsidP="00AB157C">
            <w:pPr>
              <w:pStyle w:val="Textoindependiente"/>
              <w:jc w:val="center"/>
              <w:rPr>
                <w:rFonts w:cs="Arial"/>
                <w:b/>
                <w:color w:val="FFFFFF" w:themeColor="background1"/>
                <w:szCs w:val="24"/>
              </w:rPr>
            </w:pPr>
            <w:r w:rsidRPr="00A21E6B">
              <w:rPr>
                <w:rFonts w:cs="Arial"/>
                <w:b/>
                <w:color w:val="FFFFFF" w:themeColor="background1"/>
                <w:szCs w:val="24"/>
              </w:rPr>
              <w:t>FECHA DE REVISIÓN</w:t>
            </w:r>
          </w:p>
        </w:tc>
        <w:tc>
          <w:tcPr>
            <w:tcW w:w="4886" w:type="dxa"/>
            <w:tcBorders>
              <w:left w:val="single" w:sz="4" w:space="0" w:color="auto"/>
            </w:tcBorders>
            <w:shd w:val="clear" w:color="auto" w:fill="006600"/>
          </w:tcPr>
          <w:p w14:paraId="6D634094" w14:textId="77777777" w:rsidR="004A4897" w:rsidRPr="00A21E6B" w:rsidRDefault="004A4897" w:rsidP="00AB157C">
            <w:pPr>
              <w:pStyle w:val="Textoindependiente"/>
              <w:jc w:val="center"/>
              <w:rPr>
                <w:rFonts w:cs="Arial"/>
                <w:b/>
                <w:color w:val="FFFFFF" w:themeColor="background1"/>
                <w:szCs w:val="24"/>
              </w:rPr>
            </w:pPr>
            <w:r w:rsidRPr="00A21E6B">
              <w:rPr>
                <w:rFonts w:cs="Arial"/>
                <w:b/>
                <w:color w:val="FFFFFF" w:themeColor="background1"/>
                <w:szCs w:val="24"/>
              </w:rPr>
              <w:t>DESCRIPCIÓN GENERAL DEL CAMBIO REALIZADO</w:t>
            </w:r>
          </w:p>
        </w:tc>
      </w:tr>
      <w:tr w:rsidR="004A4897" w:rsidRPr="00A12F57" w14:paraId="7D7D9545" w14:textId="77777777" w:rsidTr="00744C0D">
        <w:trPr>
          <w:trHeight w:val="582"/>
          <w:jc w:val="center"/>
        </w:trPr>
        <w:tc>
          <w:tcPr>
            <w:tcW w:w="1788" w:type="dxa"/>
            <w:vAlign w:val="center"/>
          </w:tcPr>
          <w:p w14:paraId="14036C66" w14:textId="0CD4849B" w:rsidR="004A4897" w:rsidRPr="00A12F57" w:rsidRDefault="00773FDB" w:rsidP="00405567">
            <w:pPr>
              <w:spacing w:after="0" w:line="240" w:lineRule="auto"/>
              <w:jc w:val="center"/>
              <w:rPr>
                <w:rFonts w:ascii="Arial" w:hAnsi="Arial" w:cs="Arial"/>
                <w:sz w:val="24"/>
                <w:szCs w:val="24"/>
              </w:rPr>
            </w:pPr>
            <w:r w:rsidRPr="00A12F57">
              <w:rPr>
                <w:rFonts w:ascii="Arial" w:hAnsi="Arial" w:cs="Arial"/>
                <w:sz w:val="24"/>
                <w:szCs w:val="24"/>
              </w:rPr>
              <w:t>00</w:t>
            </w:r>
            <w:r w:rsidR="00C843BE">
              <w:rPr>
                <w:rFonts w:ascii="Arial" w:hAnsi="Arial" w:cs="Arial"/>
                <w:sz w:val="24"/>
                <w:szCs w:val="24"/>
              </w:rPr>
              <w:t>2</w:t>
            </w:r>
          </w:p>
        </w:tc>
        <w:tc>
          <w:tcPr>
            <w:tcW w:w="2978" w:type="dxa"/>
            <w:tcBorders>
              <w:right w:val="single" w:sz="4" w:space="0" w:color="auto"/>
            </w:tcBorders>
            <w:vAlign w:val="center"/>
          </w:tcPr>
          <w:p w14:paraId="6262493D" w14:textId="46FF208C" w:rsidR="004A4897" w:rsidRPr="00A12F57" w:rsidRDefault="000807B9" w:rsidP="00773FDB">
            <w:pPr>
              <w:pStyle w:val="Textoindependiente"/>
              <w:jc w:val="center"/>
              <w:rPr>
                <w:rFonts w:cs="Arial"/>
                <w:szCs w:val="24"/>
              </w:rPr>
            </w:pPr>
            <w:r>
              <w:rPr>
                <w:rFonts w:cs="Arial"/>
                <w:szCs w:val="24"/>
              </w:rPr>
              <w:t>DIC 2024</w:t>
            </w:r>
          </w:p>
        </w:tc>
        <w:tc>
          <w:tcPr>
            <w:tcW w:w="4886" w:type="dxa"/>
            <w:tcBorders>
              <w:left w:val="single" w:sz="4" w:space="0" w:color="auto"/>
            </w:tcBorders>
          </w:tcPr>
          <w:p w14:paraId="25DE6B99" w14:textId="77777777" w:rsidR="00322571" w:rsidRDefault="00322571" w:rsidP="00773FDB">
            <w:pPr>
              <w:pStyle w:val="Textoindependiente"/>
              <w:jc w:val="center"/>
              <w:rPr>
                <w:rFonts w:cs="Arial"/>
                <w:szCs w:val="24"/>
                <w:lang w:val="es-CO"/>
              </w:rPr>
            </w:pPr>
          </w:p>
          <w:p w14:paraId="0B391B11" w14:textId="77777777" w:rsidR="004A4897" w:rsidRDefault="00773FDB" w:rsidP="00773FDB">
            <w:pPr>
              <w:pStyle w:val="Textoindependiente"/>
              <w:jc w:val="center"/>
              <w:rPr>
                <w:rFonts w:cs="Arial"/>
                <w:szCs w:val="24"/>
                <w:lang w:val="es-CO"/>
              </w:rPr>
            </w:pPr>
            <w:r w:rsidRPr="00A12F57">
              <w:rPr>
                <w:rFonts w:cs="Arial"/>
                <w:szCs w:val="24"/>
                <w:lang w:val="es-CO"/>
              </w:rPr>
              <w:t>ACTUALIZACIÓN Y APROBACIÓN</w:t>
            </w:r>
          </w:p>
          <w:p w14:paraId="6FA08E3C" w14:textId="60D29F60" w:rsidR="00322571" w:rsidRPr="00A12F57" w:rsidRDefault="00322571" w:rsidP="00773FDB">
            <w:pPr>
              <w:pStyle w:val="Textoindependiente"/>
              <w:jc w:val="center"/>
              <w:rPr>
                <w:rFonts w:cs="Arial"/>
                <w:szCs w:val="24"/>
                <w:lang w:val="es-CO"/>
              </w:rPr>
            </w:pPr>
          </w:p>
        </w:tc>
      </w:tr>
    </w:tbl>
    <w:p w14:paraId="51EFAA38" w14:textId="77777777" w:rsidR="00D244B1" w:rsidRPr="00A12F57" w:rsidRDefault="00D244B1" w:rsidP="00B238DF">
      <w:pPr>
        <w:spacing w:after="0" w:line="240" w:lineRule="auto"/>
        <w:rPr>
          <w:rFonts w:ascii="Arial" w:hAnsi="Arial" w:cs="Arial"/>
          <w:sz w:val="24"/>
          <w:szCs w:val="24"/>
        </w:rPr>
      </w:pPr>
    </w:p>
    <w:p w14:paraId="72620906" w14:textId="77777777" w:rsidR="00D244B1" w:rsidRPr="00A12F57" w:rsidRDefault="00D244B1" w:rsidP="00D244B1">
      <w:pPr>
        <w:spacing w:after="0" w:line="240" w:lineRule="auto"/>
        <w:jc w:val="center"/>
        <w:rPr>
          <w:rFonts w:ascii="Arial" w:hAnsi="Arial" w:cs="Arial"/>
          <w:sz w:val="24"/>
          <w:szCs w:val="24"/>
        </w:rPr>
      </w:pPr>
    </w:p>
    <w:tbl>
      <w:tblPr>
        <w:tblpPr w:leftFromText="141" w:rightFromText="141" w:vertAnchor="text" w:horzAnchor="margin" w:tblpXSpec="center" w:tblpY="-25"/>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3"/>
        <w:gridCol w:w="3118"/>
        <w:gridCol w:w="3004"/>
      </w:tblGrid>
      <w:tr w:rsidR="00773FDB" w:rsidRPr="00A12F57" w14:paraId="35348383" w14:textId="77777777" w:rsidTr="005F12E6">
        <w:tc>
          <w:tcPr>
            <w:tcW w:w="3523" w:type="dxa"/>
            <w:tcBorders>
              <w:top w:val="single" w:sz="4" w:space="0" w:color="000000"/>
              <w:left w:val="single" w:sz="4" w:space="0" w:color="000000"/>
              <w:bottom w:val="single" w:sz="4" w:space="0" w:color="000000"/>
              <w:right w:val="single" w:sz="4" w:space="0" w:color="000000"/>
            </w:tcBorders>
            <w:hideMark/>
          </w:tcPr>
          <w:p w14:paraId="36010D7D" w14:textId="77777777" w:rsidR="00773FDB" w:rsidRPr="00A12F57" w:rsidRDefault="00773FDB" w:rsidP="00773FDB">
            <w:pPr>
              <w:spacing w:after="0" w:line="240" w:lineRule="auto"/>
              <w:rPr>
                <w:rFonts w:ascii="Arial" w:eastAsia="Times New Roman" w:hAnsi="Arial" w:cs="Arial"/>
                <w:b/>
                <w:sz w:val="24"/>
                <w:szCs w:val="24"/>
                <w:lang w:val="es-ES_tradnl" w:eastAsia="es-ES_tradnl"/>
              </w:rPr>
            </w:pPr>
            <w:r w:rsidRPr="00A12F57">
              <w:rPr>
                <w:rFonts w:ascii="Arial" w:hAnsi="Arial" w:cs="Arial"/>
                <w:b/>
                <w:sz w:val="24"/>
                <w:szCs w:val="24"/>
                <w:lang w:val="es-ES_tradnl" w:eastAsia="es-ES_tradnl"/>
              </w:rPr>
              <w:t xml:space="preserve">Elaborado: </w:t>
            </w:r>
          </w:p>
          <w:p w14:paraId="616F33DF" w14:textId="77777777" w:rsidR="00773FDB" w:rsidRPr="00A12F57" w:rsidRDefault="00773FDB" w:rsidP="00773FDB">
            <w:pPr>
              <w:spacing w:after="0" w:line="240" w:lineRule="auto"/>
              <w:rPr>
                <w:rFonts w:ascii="Arial" w:hAnsi="Arial" w:cs="Arial"/>
                <w:sz w:val="24"/>
                <w:szCs w:val="24"/>
                <w:lang w:val="es-ES_tradnl" w:eastAsia="es-ES_tradnl"/>
              </w:rPr>
            </w:pPr>
            <w:r w:rsidRPr="00A12F57">
              <w:rPr>
                <w:rFonts w:ascii="Arial" w:hAnsi="Arial" w:cs="Arial"/>
                <w:sz w:val="24"/>
                <w:szCs w:val="24"/>
                <w:lang w:val="es-ES_tradnl" w:eastAsia="es-ES_tradnl"/>
              </w:rPr>
              <w:t>Personal Archivo</w:t>
            </w:r>
          </w:p>
        </w:tc>
        <w:tc>
          <w:tcPr>
            <w:tcW w:w="3118" w:type="dxa"/>
            <w:tcBorders>
              <w:top w:val="single" w:sz="4" w:space="0" w:color="000000"/>
              <w:left w:val="single" w:sz="4" w:space="0" w:color="000000"/>
              <w:bottom w:val="single" w:sz="4" w:space="0" w:color="000000"/>
              <w:right w:val="single" w:sz="4" w:space="0" w:color="000000"/>
            </w:tcBorders>
            <w:hideMark/>
          </w:tcPr>
          <w:p w14:paraId="0225EC73" w14:textId="77777777" w:rsidR="00773FDB" w:rsidRPr="00A12F57" w:rsidRDefault="00773FDB" w:rsidP="00773FDB">
            <w:pPr>
              <w:spacing w:after="0" w:line="240" w:lineRule="auto"/>
              <w:rPr>
                <w:rFonts w:ascii="Arial" w:eastAsia="Times New Roman" w:hAnsi="Arial" w:cs="Arial"/>
                <w:b/>
                <w:sz w:val="24"/>
                <w:szCs w:val="24"/>
                <w:lang w:val="es-ES_tradnl" w:eastAsia="es-ES_tradnl"/>
              </w:rPr>
            </w:pPr>
            <w:r w:rsidRPr="00A12F57">
              <w:rPr>
                <w:rFonts w:ascii="Arial" w:hAnsi="Arial" w:cs="Arial"/>
                <w:b/>
                <w:sz w:val="24"/>
                <w:szCs w:val="24"/>
                <w:lang w:val="es-ES_tradnl" w:eastAsia="es-ES_tradnl"/>
              </w:rPr>
              <w:t xml:space="preserve">Revisado: </w:t>
            </w:r>
          </w:p>
          <w:p w14:paraId="03ECA39D" w14:textId="77777777" w:rsidR="00773FDB" w:rsidRPr="00A12F57" w:rsidRDefault="00773FDB" w:rsidP="00773FDB">
            <w:pPr>
              <w:spacing w:after="0" w:line="240" w:lineRule="auto"/>
              <w:rPr>
                <w:rFonts w:ascii="Arial" w:hAnsi="Arial" w:cs="Arial"/>
                <w:sz w:val="24"/>
                <w:szCs w:val="24"/>
                <w:lang w:val="es-ES_tradnl" w:eastAsia="es-ES_tradnl"/>
              </w:rPr>
            </w:pPr>
            <w:r w:rsidRPr="00A12F57">
              <w:rPr>
                <w:rFonts w:ascii="Arial" w:hAnsi="Arial" w:cs="Arial"/>
                <w:sz w:val="24"/>
                <w:szCs w:val="24"/>
                <w:lang w:val="es-ES_tradnl" w:eastAsia="es-ES_tradnl"/>
              </w:rPr>
              <w:t>Comité de calidad</w:t>
            </w:r>
          </w:p>
        </w:tc>
        <w:tc>
          <w:tcPr>
            <w:tcW w:w="3004" w:type="dxa"/>
            <w:tcBorders>
              <w:top w:val="single" w:sz="4" w:space="0" w:color="000000"/>
              <w:left w:val="single" w:sz="4" w:space="0" w:color="000000"/>
              <w:bottom w:val="single" w:sz="4" w:space="0" w:color="000000"/>
              <w:right w:val="single" w:sz="4" w:space="0" w:color="000000"/>
            </w:tcBorders>
            <w:hideMark/>
          </w:tcPr>
          <w:p w14:paraId="284D7B7B" w14:textId="77777777" w:rsidR="00773FDB" w:rsidRPr="00A12F57" w:rsidRDefault="00773FDB" w:rsidP="00773FDB">
            <w:pPr>
              <w:spacing w:after="0" w:line="240" w:lineRule="auto"/>
              <w:rPr>
                <w:rFonts w:ascii="Arial" w:eastAsia="Times New Roman" w:hAnsi="Arial" w:cs="Arial"/>
                <w:b/>
                <w:sz w:val="24"/>
                <w:szCs w:val="24"/>
                <w:lang w:val="es-ES_tradnl" w:eastAsia="es-ES_tradnl"/>
              </w:rPr>
            </w:pPr>
            <w:r w:rsidRPr="00A12F57">
              <w:rPr>
                <w:rFonts w:ascii="Arial" w:hAnsi="Arial" w:cs="Arial"/>
                <w:b/>
                <w:sz w:val="24"/>
                <w:szCs w:val="24"/>
                <w:lang w:val="es-ES_tradnl" w:eastAsia="es-ES_tradnl"/>
              </w:rPr>
              <w:t xml:space="preserve">Aprobado: </w:t>
            </w:r>
          </w:p>
          <w:p w14:paraId="3F86E60E" w14:textId="77777777" w:rsidR="00773FDB" w:rsidRPr="00A12F57" w:rsidRDefault="00773FDB" w:rsidP="00773FDB">
            <w:pPr>
              <w:spacing w:after="0" w:line="240" w:lineRule="auto"/>
              <w:rPr>
                <w:rFonts w:ascii="Arial" w:hAnsi="Arial" w:cs="Arial"/>
                <w:sz w:val="24"/>
                <w:szCs w:val="24"/>
                <w:lang w:val="es-ES_tradnl" w:eastAsia="es-ES_tradnl"/>
              </w:rPr>
            </w:pPr>
            <w:r w:rsidRPr="00A12F57">
              <w:rPr>
                <w:rFonts w:ascii="Arial" w:hAnsi="Arial" w:cs="Arial"/>
                <w:sz w:val="24"/>
                <w:szCs w:val="24"/>
                <w:lang w:val="es-ES_tradnl" w:eastAsia="es-ES_tradnl"/>
              </w:rPr>
              <w:t>Comité de calidad</w:t>
            </w:r>
          </w:p>
        </w:tc>
      </w:tr>
    </w:tbl>
    <w:p w14:paraId="3AA60145" w14:textId="77777777" w:rsidR="00D244B1" w:rsidRPr="00A12F57" w:rsidRDefault="00D244B1" w:rsidP="00773FDB">
      <w:pPr>
        <w:spacing w:after="0" w:line="240" w:lineRule="auto"/>
        <w:rPr>
          <w:rFonts w:ascii="Arial" w:hAnsi="Arial" w:cs="Arial"/>
          <w:sz w:val="24"/>
          <w:szCs w:val="24"/>
        </w:rPr>
      </w:pPr>
    </w:p>
    <w:sectPr w:rsidR="00D244B1" w:rsidRPr="00A12F57" w:rsidSect="00C73BB3">
      <w:headerReference w:type="even" r:id="rId10"/>
      <w:head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1F8A7" w14:textId="77777777" w:rsidR="007C35C7" w:rsidRDefault="007C35C7" w:rsidP="0025001D">
      <w:pPr>
        <w:spacing w:after="0" w:line="240" w:lineRule="auto"/>
      </w:pPr>
      <w:r>
        <w:separator/>
      </w:r>
    </w:p>
  </w:endnote>
  <w:endnote w:type="continuationSeparator" w:id="0">
    <w:p w14:paraId="579FB8B3" w14:textId="77777777" w:rsidR="007C35C7" w:rsidRDefault="007C35C7" w:rsidP="0025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53BC8" w14:textId="77777777" w:rsidR="007C35C7" w:rsidRDefault="007C35C7" w:rsidP="0025001D">
      <w:pPr>
        <w:spacing w:after="0" w:line="240" w:lineRule="auto"/>
      </w:pPr>
      <w:r>
        <w:separator/>
      </w:r>
    </w:p>
  </w:footnote>
  <w:footnote w:type="continuationSeparator" w:id="0">
    <w:p w14:paraId="4A71F85C" w14:textId="77777777" w:rsidR="007C35C7" w:rsidRDefault="007C35C7" w:rsidP="00250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1FC67" w14:textId="77777777" w:rsidR="005C24A9" w:rsidRDefault="005C24A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7"/>
      <w:gridCol w:w="6014"/>
      <w:gridCol w:w="1949"/>
    </w:tblGrid>
    <w:tr w:rsidR="00EA68C3" w:rsidRPr="009B6E54" w14:paraId="7911CB8F" w14:textId="77777777" w:rsidTr="00B55037">
      <w:trPr>
        <w:jc w:val="center"/>
      </w:trPr>
      <w:tc>
        <w:tcPr>
          <w:tcW w:w="1677" w:type="dxa"/>
          <w:vMerge w:val="restart"/>
        </w:tcPr>
        <w:p w14:paraId="51B9A84C" w14:textId="77777777" w:rsidR="00EA68C3" w:rsidRDefault="00EA68C3" w:rsidP="00EA68C3">
          <w:pPr>
            <w:spacing w:after="0"/>
            <w:jc w:val="both"/>
            <w:rPr>
              <w:noProof/>
            </w:rPr>
          </w:pPr>
        </w:p>
        <w:p w14:paraId="5A7A4CA4" w14:textId="77777777" w:rsidR="00EA68C3" w:rsidRDefault="00EA68C3" w:rsidP="00EA68C3">
          <w:pPr>
            <w:spacing w:after="0"/>
            <w:jc w:val="both"/>
            <w:rPr>
              <w:noProof/>
            </w:rPr>
          </w:pPr>
          <w:r>
            <w:rPr>
              <w:noProof/>
            </w:rPr>
            <w:drawing>
              <wp:inline distT="0" distB="0" distL="0" distR="0" wp14:anchorId="57C913B2" wp14:editId="58058A93">
                <wp:extent cx="923925" cy="600075"/>
                <wp:effectExtent l="0" t="0" r="9525" b="9525"/>
                <wp:docPr id="965800745" name="Imagen 965800745" descr="C:\Users\ernesto\Downloads\WhatsApp Image 2021-11-15 at 6.42.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nesto\Downloads\WhatsApp Image 2021-11-15 at 6.42.09 P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560" cy="601137"/>
                        </a:xfrm>
                        <a:prstGeom prst="rect">
                          <a:avLst/>
                        </a:prstGeom>
                        <a:noFill/>
                        <a:ln>
                          <a:noFill/>
                        </a:ln>
                      </pic:spPr>
                    </pic:pic>
                  </a:graphicData>
                </a:graphic>
              </wp:inline>
            </w:drawing>
          </w:r>
        </w:p>
        <w:p w14:paraId="20DB1209" w14:textId="77777777" w:rsidR="00EA68C3" w:rsidRPr="008523A0" w:rsidRDefault="00EA68C3" w:rsidP="00EA68C3">
          <w:pPr>
            <w:spacing w:after="0"/>
            <w:jc w:val="both"/>
            <w:rPr>
              <w:rFonts w:ascii="Century Gothic" w:hAnsi="Century Gothic" w:cs="Arial"/>
            </w:rPr>
          </w:pPr>
        </w:p>
      </w:tc>
      <w:tc>
        <w:tcPr>
          <w:tcW w:w="6014" w:type="dxa"/>
          <w:vAlign w:val="center"/>
        </w:tcPr>
        <w:p w14:paraId="0F4FB0AC" w14:textId="77777777" w:rsidR="00EA68C3" w:rsidRPr="007E71EC" w:rsidRDefault="00EA68C3" w:rsidP="00EA68C3">
          <w:pPr>
            <w:spacing w:after="0" w:line="240" w:lineRule="auto"/>
            <w:jc w:val="center"/>
            <w:rPr>
              <w:rFonts w:ascii="Arial" w:hAnsi="Arial" w:cs="Arial"/>
              <w:b/>
              <w:sz w:val="20"/>
              <w:szCs w:val="20"/>
            </w:rPr>
          </w:pPr>
          <w:r w:rsidRPr="007E71EC">
            <w:rPr>
              <w:rFonts w:ascii="Arial" w:hAnsi="Arial" w:cs="Arial"/>
              <w:b/>
              <w:sz w:val="20"/>
              <w:szCs w:val="20"/>
            </w:rPr>
            <w:t>UNIDAD DE SALUD DE IBAGUE E.S.E. IBAGUE TOLIMA</w:t>
          </w:r>
        </w:p>
      </w:tc>
      <w:tc>
        <w:tcPr>
          <w:tcW w:w="1949" w:type="dxa"/>
          <w:vMerge w:val="restart"/>
          <w:vAlign w:val="center"/>
        </w:tcPr>
        <w:p w14:paraId="7F39824F" w14:textId="77777777" w:rsidR="00EA68C3" w:rsidRPr="007E71EC" w:rsidRDefault="00EA68C3" w:rsidP="00EA68C3">
          <w:pPr>
            <w:spacing w:after="0"/>
            <w:rPr>
              <w:rFonts w:ascii="Arial" w:hAnsi="Arial" w:cs="Arial"/>
              <w:b/>
              <w:bCs/>
              <w:sz w:val="20"/>
              <w:szCs w:val="20"/>
            </w:rPr>
          </w:pPr>
          <w:r w:rsidRPr="007E71EC">
            <w:rPr>
              <w:rFonts w:ascii="Arial" w:hAnsi="Arial" w:cs="Arial"/>
              <w:b/>
              <w:bCs/>
              <w:sz w:val="20"/>
              <w:szCs w:val="20"/>
            </w:rPr>
            <w:t>CODIGO:</w:t>
          </w:r>
        </w:p>
        <w:p w14:paraId="5C490A02" w14:textId="03B3DFEB" w:rsidR="00EA68C3" w:rsidRPr="000456E0" w:rsidRDefault="00EA68C3" w:rsidP="00EA68C3">
          <w:pPr>
            <w:spacing w:after="0"/>
            <w:rPr>
              <w:rFonts w:ascii="Arial" w:hAnsi="Arial" w:cs="Arial"/>
              <w:sz w:val="20"/>
              <w:szCs w:val="20"/>
              <w:lang w:val="en-US"/>
            </w:rPr>
          </w:pPr>
          <w:r>
            <w:rPr>
              <w:rFonts w:ascii="Arial" w:hAnsi="Arial" w:cs="Arial"/>
              <w:b/>
              <w:bCs/>
              <w:sz w:val="20"/>
              <w:szCs w:val="20"/>
            </w:rPr>
            <w:t>GSI-GD-</w:t>
          </w:r>
          <w:r w:rsidR="00452649">
            <w:rPr>
              <w:rFonts w:ascii="Arial" w:hAnsi="Arial" w:cs="Arial"/>
              <w:b/>
              <w:bCs/>
              <w:sz w:val="20"/>
              <w:szCs w:val="20"/>
            </w:rPr>
            <w:t>PL</w:t>
          </w:r>
          <w:r>
            <w:rPr>
              <w:rFonts w:ascii="Arial" w:hAnsi="Arial" w:cs="Arial"/>
              <w:b/>
              <w:bCs/>
              <w:sz w:val="20"/>
              <w:szCs w:val="20"/>
            </w:rPr>
            <w:t>-00</w:t>
          </w:r>
          <w:r w:rsidR="00452649">
            <w:rPr>
              <w:rFonts w:ascii="Arial" w:hAnsi="Arial" w:cs="Arial"/>
              <w:b/>
              <w:bCs/>
              <w:sz w:val="20"/>
              <w:szCs w:val="20"/>
            </w:rPr>
            <w:t>4</w:t>
          </w:r>
        </w:p>
      </w:tc>
    </w:tr>
    <w:tr w:rsidR="00EA68C3" w:rsidRPr="008523A0" w14:paraId="77D9DE9D" w14:textId="77777777" w:rsidTr="00B55037">
      <w:trPr>
        <w:jc w:val="center"/>
      </w:trPr>
      <w:tc>
        <w:tcPr>
          <w:tcW w:w="1677" w:type="dxa"/>
          <w:vMerge/>
        </w:tcPr>
        <w:p w14:paraId="3ABB2F2D" w14:textId="77777777" w:rsidR="00EA68C3" w:rsidRPr="009B6E54" w:rsidRDefault="00EA68C3" w:rsidP="00EA68C3">
          <w:pPr>
            <w:spacing w:after="0"/>
            <w:rPr>
              <w:rFonts w:ascii="Century Gothic" w:hAnsi="Century Gothic" w:cs="Arial"/>
              <w:lang w:val="en-US"/>
            </w:rPr>
          </w:pPr>
        </w:p>
      </w:tc>
      <w:tc>
        <w:tcPr>
          <w:tcW w:w="6014" w:type="dxa"/>
        </w:tcPr>
        <w:p w14:paraId="3A0D9F80" w14:textId="77777777" w:rsidR="00EA68C3" w:rsidRPr="007E71EC" w:rsidRDefault="00EA68C3" w:rsidP="00EA68C3">
          <w:pPr>
            <w:spacing w:after="0"/>
            <w:jc w:val="center"/>
            <w:rPr>
              <w:rFonts w:ascii="Arial" w:hAnsi="Arial" w:cs="Arial"/>
              <w:b/>
              <w:sz w:val="20"/>
              <w:szCs w:val="20"/>
            </w:rPr>
          </w:pPr>
          <w:r>
            <w:rPr>
              <w:rFonts w:ascii="Arial" w:hAnsi="Arial" w:cs="Arial"/>
              <w:b/>
              <w:sz w:val="20"/>
              <w:szCs w:val="20"/>
            </w:rPr>
            <w:t>GESTION DE SISTEMAS DE INFORMACION Y COMUNICACIONES TICs</w:t>
          </w:r>
        </w:p>
      </w:tc>
      <w:tc>
        <w:tcPr>
          <w:tcW w:w="1949" w:type="dxa"/>
          <w:vMerge/>
        </w:tcPr>
        <w:p w14:paraId="37ACB649" w14:textId="77777777" w:rsidR="00EA68C3" w:rsidRPr="000456E0" w:rsidRDefault="00EA68C3" w:rsidP="00EA68C3">
          <w:pPr>
            <w:spacing w:after="0"/>
            <w:rPr>
              <w:rFonts w:ascii="Arial" w:hAnsi="Arial" w:cs="Arial"/>
              <w:sz w:val="20"/>
              <w:szCs w:val="20"/>
            </w:rPr>
          </w:pPr>
        </w:p>
      </w:tc>
    </w:tr>
    <w:tr w:rsidR="00EA68C3" w:rsidRPr="008523A0" w14:paraId="218D87C9" w14:textId="77777777" w:rsidTr="00B55037">
      <w:trPr>
        <w:jc w:val="center"/>
      </w:trPr>
      <w:tc>
        <w:tcPr>
          <w:tcW w:w="1677" w:type="dxa"/>
          <w:vMerge/>
        </w:tcPr>
        <w:p w14:paraId="7C3E33E7" w14:textId="77777777" w:rsidR="00EA68C3" w:rsidRPr="008523A0" w:rsidRDefault="00EA68C3" w:rsidP="00EA68C3">
          <w:pPr>
            <w:spacing w:after="0"/>
            <w:rPr>
              <w:rFonts w:ascii="Century Gothic" w:hAnsi="Century Gothic" w:cs="Arial"/>
            </w:rPr>
          </w:pPr>
        </w:p>
      </w:tc>
      <w:tc>
        <w:tcPr>
          <w:tcW w:w="6014" w:type="dxa"/>
        </w:tcPr>
        <w:p w14:paraId="795A2352" w14:textId="77777777" w:rsidR="00EA68C3" w:rsidRPr="007E71EC" w:rsidRDefault="00EA68C3" w:rsidP="00EA68C3">
          <w:pPr>
            <w:spacing w:after="0"/>
            <w:jc w:val="center"/>
            <w:rPr>
              <w:rFonts w:ascii="Arial" w:hAnsi="Arial" w:cs="Arial"/>
              <w:b/>
              <w:sz w:val="20"/>
              <w:szCs w:val="20"/>
            </w:rPr>
          </w:pPr>
          <w:r w:rsidRPr="007E71EC">
            <w:rPr>
              <w:rFonts w:ascii="Arial" w:hAnsi="Arial" w:cs="Arial"/>
              <w:b/>
              <w:sz w:val="20"/>
              <w:szCs w:val="20"/>
            </w:rPr>
            <w:t xml:space="preserve">SUBPROCESO </w:t>
          </w:r>
          <w:r>
            <w:rPr>
              <w:rFonts w:ascii="Arial" w:hAnsi="Arial" w:cs="Arial"/>
              <w:b/>
              <w:sz w:val="20"/>
              <w:szCs w:val="20"/>
            </w:rPr>
            <w:t>GESTION DOCUMENTAL</w:t>
          </w:r>
        </w:p>
      </w:tc>
      <w:tc>
        <w:tcPr>
          <w:tcW w:w="1949" w:type="dxa"/>
          <w:tcBorders>
            <w:bottom w:val="single" w:sz="4" w:space="0" w:color="auto"/>
          </w:tcBorders>
          <w:vAlign w:val="center"/>
        </w:tcPr>
        <w:p w14:paraId="1209EB1E" w14:textId="7B9FFFC2" w:rsidR="00EA68C3" w:rsidRPr="00D53F01" w:rsidRDefault="00EA68C3" w:rsidP="00EA68C3">
          <w:pPr>
            <w:spacing w:after="0"/>
            <w:rPr>
              <w:rFonts w:ascii="Arial" w:hAnsi="Arial" w:cs="Arial"/>
              <w:b/>
              <w:bCs/>
              <w:sz w:val="20"/>
              <w:szCs w:val="20"/>
            </w:rPr>
          </w:pPr>
          <w:r w:rsidRPr="00D53F01">
            <w:rPr>
              <w:rFonts w:ascii="Arial" w:hAnsi="Arial" w:cs="Arial"/>
              <w:b/>
              <w:bCs/>
              <w:sz w:val="20"/>
              <w:szCs w:val="20"/>
            </w:rPr>
            <w:t>VERSION: 0</w:t>
          </w:r>
          <w:r>
            <w:rPr>
              <w:rFonts w:ascii="Arial" w:hAnsi="Arial" w:cs="Arial"/>
              <w:b/>
              <w:bCs/>
              <w:sz w:val="20"/>
              <w:szCs w:val="20"/>
            </w:rPr>
            <w:t>0</w:t>
          </w:r>
          <w:r w:rsidR="00452649">
            <w:rPr>
              <w:rFonts w:ascii="Arial" w:hAnsi="Arial" w:cs="Arial"/>
              <w:b/>
              <w:bCs/>
              <w:sz w:val="20"/>
              <w:szCs w:val="20"/>
            </w:rPr>
            <w:t>1</w:t>
          </w:r>
        </w:p>
      </w:tc>
    </w:tr>
    <w:tr w:rsidR="00EA68C3" w:rsidRPr="008523A0" w14:paraId="05F9EED8" w14:textId="77777777" w:rsidTr="00B55037">
      <w:trPr>
        <w:trHeight w:val="223"/>
        <w:jc w:val="center"/>
      </w:trPr>
      <w:tc>
        <w:tcPr>
          <w:tcW w:w="1677" w:type="dxa"/>
          <w:vMerge/>
        </w:tcPr>
        <w:p w14:paraId="4D9EF21A" w14:textId="77777777" w:rsidR="00EA68C3" w:rsidRPr="008523A0" w:rsidRDefault="00EA68C3" w:rsidP="00EA68C3">
          <w:pPr>
            <w:spacing w:after="0"/>
            <w:rPr>
              <w:rFonts w:ascii="Century Gothic" w:hAnsi="Century Gothic" w:cs="Arial"/>
            </w:rPr>
          </w:pPr>
        </w:p>
      </w:tc>
      <w:tc>
        <w:tcPr>
          <w:tcW w:w="6014" w:type="dxa"/>
          <w:vMerge w:val="restart"/>
          <w:vAlign w:val="center"/>
        </w:tcPr>
        <w:p w14:paraId="65BA9F3E" w14:textId="1F791B7C" w:rsidR="00EA68C3" w:rsidRPr="00452649" w:rsidRDefault="00452649" w:rsidP="00EA68C3">
          <w:pPr>
            <w:spacing w:after="0" w:line="240" w:lineRule="auto"/>
            <w:jc w:val="center"/>
            <w:rPr>
              <w:rFonts w:ascii="Arial" w:hAnsi="Arial" w:cs="Arial"/>
              <w:b/>
              <w:sz w:val="20"/>
              <w:szCs w:val="20"/>
            </w:rPr>
          </w:pPr>
          <w:r w:rsidRPr="00452649">
            <w:rPr>
              <w:rFonts w:ascii="Arial" w:hAnsi="Arial" w:cs="Arial"/>
              <w:b/>
              <w:sz w:val="20"/>
              <w:szCs w:val="20"/>
            </w:rPr>
            <w:t>PLAN DE ANALISIS DE PROCESO</w:t>
          </w:r>
          <w:r>
            <w:rPr>
              <w:rFonts w:ascii="Arial" w:hAnsi="Arial" w:cs="Arial"/>
              <w:b/>
              <w:sz w:val="20"/>
              <w:szCs w:val="20"/>
            </w:rPr>
            <w:t>S Y PROCEDIMIENTOS DE LA PRODUCCION DOCUMENTAL</w:t>
          </w:r>
        </w:p>
      </w:tc>
      <w:tc>
        <w:tcPr>
          <w:tcW w:w="1949" w:type="dxa"/>
          <w:tcBorders>
            <w:top w:val="single" w:sz="4" w:space="0" w:color="auto"/>
            <w:bottom w:val="single" w:sz="4" w:space="0" w:color="auto"/>
          </w:tcBorders>
        </w:tcPr>
        <w:p w14:paraId="437BF885" w14:textId="6D2C29A5" w:rsidR="00EA68C3" w:rsidRPr="00452649" w:rsidRDefault="00EA68C3" w:rsidP="00EA68C3">
          <w:pPr>
            <w:spacing w:after="0"/>
            <w:rPr>
              <w:rFonts w:ascii="Arial" w:hAnsi="Arial" w:cs="Arial"/>
              <w:b/>
              <w:bCs/>
              <w:sz w:val="20"/>
              <w:szCs w:val="20"/>
            </w:rPr>
          </w:pPr>
          <w:r w:rsidRPr="00452649">
            <w:rPr>
              <w:rFonts w:ascii="Arial" w:hAnsi="Arial" w:cs="Arial"/>
              <w:b/>
              <w:bCs/>
              <w:sz w:val="20"/>
              <w:szCs w:val="20"/>
            </w:rPr>
            <w:t xml:space="preserve">FECHA: </w:t>
          </w:r>
          <w:r w:rsidR="00452649" w:rsidRPr="00452649">
            <w:rPr>
              <w:rFonts w:ascii="Arial" w:hAnsi="Arial" w:cs="Arial"/>
              <w:b/>
              <w:bCs/>
              <w:sz w:val="20"/>
              <w:szCs w:val="20"/>
            </w:rPr>
            <w:t>DIC 2024</w:t>
          </w:r>
        </w:p>
      </w:tc>
    </w:tr>
    <w:tr w:rsidR="00EA68C3" w:rsidRPr="008523A0" w14:paraId="76A94BAD" w14:textId="77777777" w:rsidTr="00B55037">
      <w:trPr>
        <w:trHeight w:val="70"/>
        <w:jc w:val="center"/>
      </w:trPr>
      <w:tc>
        <w:tcPr>
          <w:tcW w:w="1677" w:type="dxa"/>
          <w:vMerge/>
        </w:tcPr>
        <w:p w14:paraId="604C96DB" w14:textId="77777777" w:rsidR="00EA68C3" w:rsidRPr="008523A0" w:rsidRDefault="00EA68C3" w:rsidP="00EA68C3">
          <w:pPr>
            <w:spacing w:after="0"/>
            <w:rPr>
              <w:rFonts w:ascii="Century Gothic" w:hAnsi="Century Gothic" w:cs="Arial"/>
            </w:rPr>
          </w:pPr>
        </w:p>
      </w:tc>
      <w:tc>
        <w:tcPr>
          <w:tcW w:w="6014" w:type="dxa"/>
          <w:vMerge/>
          <w:vAlign w:val="center"/>
        </w:tcPr>
        <w:p w14:paraId="754426D9" w14:textId="77777777" w:rsidR="00EA68C3" w:rsidRPr="00D8100C" w:rsidRDefault="00EA68C3" w:rsidP="00EA68C3">
          <w:pPr>
            <w:spacing w:after="0"/>
            <w:jc w:val="center"/>
            <w:rPr>
              <w:rFonts w:ascii="Arial" w:hAnsi="Arial" w:cs="Arial"/>
              <w:b/>
              <w:sz w:val="24"/>
              <w:szCs w:val="20"/>
            </w:rPr>
          </w:pPr>
        </w:p>
      </w:tc>
      <w:tc>
        <w:tcPr>
          <w:tcW w:w="1949" w:type="dxa"/>
          <w:tcBorders>
            <w:top w:val="single" w:sz="4" w:space="0" w:color="auto"/>
          </w:tcBorders>
          <w:vAlign w:val="center"/>
        </w:tcPr>
        <w:sdt>
          <w:sdtPr>
            <w:rPr>
              <w:b/>
              <w:bCs/>
              <w:sz w:val="20"/>
              <w:szCs w:val="20"/>
            </w:rPr>
            <w:id w:val="216750253"/>
            <w:docPartObj>
              <w:docPartGallery w:val="Page Numbers (Top of Page)"/>
              <w:docPartUnique/>
            </w:docPartObj>
          </w:sdtPr>
          <w:sdtContent>
            <w:p w14:paraId="5293441F" w14:textId="77777777" w:rsidR="00EA68C3" w:rsidRPr="00D53F01" w:rsidRDefault="00EA68C3" w:rsidP="00EA68C3">
              <w:pPr>
                <w:pStyle w:val="Encabezado"/>
                <w:rPr>
                  <w:b/>
                  <w:bCs/>
                  <w:sz w:val="20"/>
                  <w:szCs w:val="20"/>
                </w:rPr>
              </w:pPr>
              <w:r w:rsidRPr="00D53F01">
                <w:rPr>
                  <w:rFonts w:cs="Arial"/>
                  <w:b/>
                  <w:bCs/>
                  <w:szCs w:val="24"/>
                </w:rPr>
                <w:t xml:space="preserve">Página </w:t>
              </w:r>
              <w:r w:rsidRPr="00D53F01">
                <w:rPr>
                  <w:rFonts w:cs="Arial"/>
                  <w:b/>
                  <w:bCs/>
                  <w:szCs w:val="24"/>
                </w:rPr>
                <w:fldChar w:fldCharType="begin"/>
              </w:r>
              <w:r w:rsidRPr="00D53F01">
                <w:rPr>
                  <w:rFonts w:cs="Arial"/>
                  <w:b/>
                  <w:bCs/>
                  <w:szCs w:val="24"/>
                </w:rPr>
                <w:instrText>PAGE  \* Arabic  \* MERGEFORMAT</w:instrText>
              </w:r>
              <w:r w:rsidRPr="00D53F01">
                <w:rPr>
                  <w:rFonts w:cs="Arial"/>
                  <w:b/>
                  <w:bCs/>
                  <w:szCs w:val="24"/>
                </w:rPr>
                <w:fldChar w:fldCharType="separate"/>
              </w:r>
              <w:r w:rsidRPr="00D53F01">
                <w:rPr>
                  <w:rFonts w:cs="Arial"/>
                  <w:b/>
                  <w:bCs/>
                  <w:szCs w:val="24"/>
                </w:rPr>
                <w:t>1</w:t>
              </w:r>
              <w:r w:rsidRPr="00D53F01">
                <w:rPr>
                  <w:rFonts w:cs="Arial"/>
                  <w:b/>
                  <w:bCs/>
                  <w:szCs w:val="24"/>
                </w:rPr>
                <w:fldChar w:fldCharType="end"/>
              </w:r>
              <w:r w:rsidRPr="00D53F01">
                <w:rPr>
                  <w:rFonts w:cs="Arial"/>
                  <w:b/>
                  <w:bCs/>
                  <w:szCs w:val="24"/>
                </w:rPr>
                <w:t xml:space="preserve"> de </w:t>
              </w:r>
              <w:r w:rsidRPr="00D53F01">
                <w:rPr>
                  <w:b/>
                  <w:bCs/>
                </w:rPr>
                <w:fldChar w:fldCharType="begin"/>
              </w:r>
              <w:r w:rsidRPr="00D53F01">
                <w:rPr>
                  <w:b/>
                  <w:bCs/>
                </w:rPr>
                <w:instrText>NUMPAGES  \* Arabic  \* MERGEFORMAT</w:instrText>
              </w:r>
              <w:r w:rsidRPr="00D53F01">
                <w:rPr>
                  <w:b/>
                  <w:bCs/>
                </w:rPr>
                <w:fldChar w:fldCharType="separate"/>
              </w:r>
              <w:r w:rsidRPr="00D53F01">
                <w:rPr>
                  <w:b/>
                  <w:bCs/>
                </w:rPr>
                <w:t>32</w:t>
              </w:r>
              <w:r w:rsidRPr="00D53F01">
                <w:rPr>
                  <w:b/>
                  <w:bCs/>
                </w:rPr>
                <w:fldChar w:fldCharType="end"/>
              </w:r>
            </w:p>
          </w:sdtContent>
        </w:sdt>
      </w:tc>
    </w:tr>
  </w:tbl>
  <w:p w14:paraId="3E88331E" w14:textId="77777777" w:rsidR="005C24A9" w:rsidRDefault="005C24A9" w:rsidP="00D559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D11"/>
    <w:multiLevelType w:val="hybridMultilevel"/>
    <w:tmpl w:val="A4642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92E6E"/>
    <w:multiLevelType w:val="hybridMultilevel"/>
    <w:tmpl w:val="386E56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80B4131E">
      <w:numFmt w:val="bullet"/>
      <w:lvlText w:val="-"/>
      <w:lvlJc w:val="left"/>
      <w:pPr>
        <w:ind w:left="2505" w:hanging="705"/>
      </w:pPr>
      <w:rPr>
        <w:rFonts w:ascii="Arial" w:eastAsiaTheme="minorEastAsia" w:hAnsi="Arial" w:cs="Arial"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C01B18"/>
    <w:multiLevelType w:val="hybridMultilevel"/>
    <w:tmpl w:val="3AB0044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3131CC"/>
    <w:multiLevelType w:val="hybridMultilevel"/>
    <w:tmpl w:val="320C50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500D9D"/>
    <w:multiLevelType w:val="hybridMultilevel"/>
    <w:tmpl w:val="FE8A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A2B89"/>
    <w:multiLevelType w:val="hybridMultilevel"/>
    <w:tmpl w:val="DC38D37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1">
      <w:start w:val="1"/>
      <w:numFmt w:val="bullet"/>
      <w:lvlText w:val=""/>
      <w:lvlJc w:val="left"/>
      <w:pPr>
        <w:ind w:left="2160" w:hanging="360"/>
      </w:pPr>
      <w:rPr>
        <w:rFonts w:ascii="Symbol" w:hAnsi="Symbol"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EB2C73"/>
    <w:multiLevelType w:val="hybridMultilevel"/>
    <w:tmpl w:val="DCAEB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2E2E21"/>
    <w:multiLevelType w:val="hybridMultilevel"/>
    <w:tmpl w:val="C2CA3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FC59DB"/>
    <w:multiLevelType w:val="hybridMultilevel"/>
    <w:tmpl w:val="00AAB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6425D5"/>
    <w:multiLevelType w:val="hybridMultilevel"/>
    <w:tmpl w:val="4A18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F770F"/>
    <w:multiLevelType w:val="hybridMultilevel"/>
    <w:tmpl w:val="86C8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F22E2"/>
    <w:multiLevelType w:val="hybridMultilevel"/>
    <w:tmpl w:val="C9A0732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37549B"/>
    <w:multiLevelType w:val="hybridMultilevel"/>
    <w:tmpl w:val="FC2A7AC2"/>
    <w:lvl w:ilvl="0" w:tplc="A6BAD982">
      <w:numFmt w:val="bullet"/>
      <w:lvlText w:val=""/>
      <w:lvlJc w:val="left"/>
      <w:pPr>
        <w:ind w:left="360" w:hanging="360"/>
      </w:pPr>
      <w:rPr>
        <w:rFonts w:ascii="Symbol" w:eastAsiaTheme="minorHAnsi"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27E51E5"/>
    <w:multiLevelType w:val="hybridMultilevel"/>
    <w:tmpl w:val="1F22B5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7AA32AF"/>
    <w:multiLevelType w:val="hybridMultilevel"/>
    <w:tmpl w:val="521A33A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B294864"/>
    <w:multiLevelType w:val="hybridMultilevel"/>
    <w:tmpl w:val="2860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9494A"/>
    <w:multiLevelType w:val="hybridMultilevel"/>
    <w:tmpl w:val="C2C474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B0C4AEC"/>
    <w:multiLevelType w:val="hybridMultilevel"/>
    <w:tmpl w:val="128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13395"/>
    <w:multiLevelType w:val="hybridMultilevel"/>
    <w:tmpl w:val="2744CBB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D7967AF"/>
    <w:multiLevelType w:val="hybridMultilevel"/>
    <w:tmpl w:val="6A1E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965D8"/>
    <w:multiLevelType w:val="hybridMultilevel"/>
    <w:tmpl w:val="5730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4063E"/>
    <w:multiLevelType w:val="hybridMultilevel"/>
    <w:tmpl w:val="3892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17CDA"/>
    <w:multiLevelType w:val="hybridMultilevel"/>
    <w:tmpl w:val="3ED25B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BA80BAA"/>
    <w:multiLevelType w:val="hybridMultilevel"/>
    <w:tmpl w:val="B86C897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1775F2F"/>
    <w:multiLevelType w:val="hybridMultilevel"/>
    <w:tmpl w:val="B290DC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6DA0132"/>
    <w:multiLevelType w:val="multilevel"/>
    <w:tmpl w:val="92E24C62"/>
    <w:lvl w:ilvl="0">
      <w:start w:val="1"/>
      <w:numFmt w:val="decimal"/>
      <w:lvlText w:val="%1."/>
      <w:lvlJc w:val="left"/>
      <w:pPr>
        <w:ind w:left="720" w:hanging="360"/>
      </w:pPr>
      <w:rPr>
        <w:rFonts w:hint="default"/>
        <w:b/>
      </w:rPr>
    </w:lvl>
    <w:lvl w:ilvl="1">
      <w:start w:val="1"/>
      <w:numFmt w:val="decimal"/>
      <w:lvlText w:val="%1.%2."/>
      <w:lvlJc w:val="left"/>
      <w:pPr>
        <w:ind w:left="1440" w:hanging="360"/>
      </w:pPr>
      <w:rPr>
        <w:rFonts w:hint="default"/>
      </w:rPr>
    </w:lvl>
    <w:lvl w:ilvl="2">
      <w:start w:val="1"/>
      <w:numFmt w:val="decimal"/>
      <w:lvlText w:val="%3.%1.%2"/>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9565C3B"/>
    <w:multiLevelType w:val="hybridMultilevel"/>
    <w:tmpl w:val="58B2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54F85"/>
    <w:multiLevelType w:val="hybridMultilevel"/>
    <w:tmpl w:val="C1C0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02F57"/>
    <w:multiLevelType w:val="hybridMultilevel"/>
    <w:tmpl w:val="30F23B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C762B5A"/>
    <w:multiLevelType w:val="hybridMultilevel"/>
    <w:tmpl w:val="8A7883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E8F3E84"/>
    <w:multiLevelType w:val="hybridMultilevel"/>
    <w:tmpl w:val="1C181056"/>
    <w:lvl w:ilvl="0" w:tplc="1BB2DF4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FCA7381"/>
    <w:multiLevelType w:val="hybridMultilevel"/>
    <w:tmpl w:val="BE9E24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0583DAF"/>
    <w:multiLevelType w:val="hybridMultilevel"/>
    <w:tmpl w:val="6B447C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0802DF"/>
    <w:multiLevelType w:val="hybridMultilevel"/>
    <w:tmpl w:val="A9886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DD23EF9"/>
    <w:multiLevelType w:val="hybridMultilevel"/>
    <w:tmpl w:val="438C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6F46F6"/>
    <w:multiLevelType w:val="hybridMultilevel"/>
    <w:tmpl w:val="2AEA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25750">
    <w:abstractNumId w:val="12"/>
  </w:num>
  <w:num w:numId="2" w16cid:durableId="177895632">
    <w:abstractNumId w:val="1"/>
  </w:num>
  <w:num w:numId="3" w16cid:durableId="980696378">
    <w:abstractNumId w:val="5"/>
  </w:num>
  <w:num w:numId="4" w16cid:durableId="2058316426">
    <w:abstractNumId w:val="7"/>
  </w:num>
  <w:num w:numId="5" w16cid:durableId="848251602">
    <w:abstractNumId w:val="22"/>
  </w:num>
  <w:num w:numId="6" w16cid:durableId="1118649007">
    <w:abstractNumId w:val="9"/>
  </w:num>
  <w:num w:numId="7" w16cid:durableId="186061991">
    <w:abstractNumId w:val="17"/>
  </w:num>
  <w:num w:numId="8" w16cid:durableId="1495996173">
    <w:abstractNumId w:val="27"/>
  </w:num>
  <w:num w:numId="9" w16cid:durableId="419522419">
    <w:abstractNumId w:val="4"/>
  </w:num>
  <w:num w:numId="10" w16cid:durableId="1114444294">
    <w:abstractNumId w:val="21"/>
  </w:num>
  <w:num w:numId="11" w16cid:durableId="1863280271">
    <w:abstractNumId w:val="10"/>
  </w:num>
  <w:num w:numId="12" w16cid:durableId="1844780282">
    <w:abstractNumId w:val="0"/>
  </w:num>
  <w:num w:numId="13" w16cid:durableId="890653181">
    <w:abstractNumId w:val="20"/>
  </w:num>
  <w:num w:numId="14" w16cid:durableId="206114446">
    <w:abstractNumId w:val="19"/>
  </w:num>
  <w:num w:numId="15" w16cid:durableId="1695880813">
    <w:abstractNumId w:val="26"/>
  </w:num>
  <w:num w:numId="16" w16cid:durableId="538590338">
    <w:abstractNumId w:val="35"/>
  </w:num>
  <w:num w:numId="17" w16cid:durableId="2012445469">
    <w:abstractNumId w:val="34"/>
  </w:num>
  <w:num w:numId="18" w16cid:durableId="2104063619">
    <w:abstractNumId w:val="15"/>
  </w:num>
  <w:num w:numId="19" w16cid:durableId="358243883">
    <w:abstractNumId w:val="3"/>
  </w:num>
  <w:num w:numId="20" w16cid:durableId="1210067830">
    <w:abstractNumId w:val="13"/>
  </w:num>
  <w:num w:numId="21" w16cid:durableId="1701121727">
    <w:abstractNumId w:val="16"/>
  </w:num>
  <w:num w:numId="22" w16cid:durableId="371999412">
    <w:abstractNumId w:val="23"/>
  </w:num>
  <w:num w:numId="23" w16cid:durableId="844712781">
    <w:abstractNumId w:val="18"/>
  </w:num>
  <w:num w:numId="24" w16cid:durableId="15473160">
    <w:abstractNumId w:val="8"/>
  </w:num>
  <w:num w:numId="25" w16cid:durableId="1514413377">
    <w:abstractNumId w:val="24"/>
  </w:num>
  <w:num w:numId="26" w16cid:durableId="1433866081">
    <w:abstractNumId w:val="11"/>
  </w:num>
  <w:num w:numId="27" w16cid:durableId="480274714">
    <w:abstractNumId w:val="2"/>
  </w:num>
  <w:num w:numId="28" w16cid:durableId="1196499202">
    <w:abstractNumId w:val="14"/>
  </w:num>
  <w:num w:numId="29" w16cid:durableId="1135292409">
    <w:abstractNumId w:val="29"/>
  </w:num>
  <w:num w:numId="30" w16cid:durableId="355740947">
    <w:abstractNumId w:val="33"/>
  </w:num>
  <w:num w:numId="31" w16cid:durableId="1986397034">
    <w:abstractNumId w:val="31"/>
  </w:num>
  <w:num w:numId="32" w16cid:durableId="2141456931">
    <w:abstractNumId w:val="6"/>
  </w:num>
  <w:num w:numId="33" w16cid:durableId="1278214812">
    <w:abstractNumId w:val="28"/>
  </w:num>
  <w:num w:numId="34" w16cid:durableId="1382904969">
    <w:abstractNumId w:val="30"/>
  </w:num>
  <w:num w:numId="35" w16cid:durableId="1824661199">
    <w:abstractNumId w:val="25"/>
  </w:num>
  <w:num w:numId="36" w16cid:durableId="1771311572">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o:colormru v:ext="edit" colors="#090,green,#900,#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882"/>
    <w:rsid w:val="00001D7A"/>
    <w:rsid w:val="00002A64"/>
    <w:rsid w:val="0000356E"/>
    <w:rsid w:val="00004C61"/>
    <w:rsid w:val="00005564"/>
    <w:rsid w:val="000057B5"/>
    <w:rsid w:val="0000759B"/>
    <w:rsid w:val="0001082B"/>
    <w:rsid w:val="00010A25"/>
    <w:rsid w:val="000114EF"/>
    <w:rsid w:val="00012D80"/>
    <w:rsid w:val="0001347A"/>
    <w:rsid w:val="000158F6"/>
    <w:rsid w:val="00016039"/>
    <w:rsid w:val="000164D8"/>
    <w:rsid w:val="00020414"/>
    <w:rsid w:val="0002098D"/>
    <w:rsid w:val="000216F3"/>
    <w:rsid w:val="00023D32"/>
    <w:rsid w:val="00025ADE"/>
    <w:rsid w:val="00030D9C"/>
    <w:rsid w:val="0003113F"/>
    <w:rsid w:val="00032F26"/>
    <w:rsid w:val="00033C2E"/>
    <w:rsid w:val="00033CF9"/>
    <w:rsid w:val="00034096"/>
    <w:rsid w:val="00034CEA"/>
    <w:rsid w:val="00036BC7"/>
    <w:rsid w:val="000431A3"/>
    <w:rsid w:val="000456E0"/>
    <w:rsid w:val="0004625C"/>
    <w:rsid w:val="00046733"/>
    <w:rsid w:val="00052B71"/>
    <w:rsid w:val="00055310"/>
    <w:rsid w:val="00057D0D"/>
    <w:rsid w:val="00061B0D"/>
    <w:rsid w:val="00062D79"/>
    <w:rsid w:val="00065551"/>
    <w:rsid w:val="0007109B"/>
    <w:rsid w:val="00074BDC"/>
    <w:rsid w:val="0007593B"/>
    <w:rsid w:val="000777B4"/>
    <w:rsid w:val="000803FE"/>
    <w:rsid w:val="0008043B"/>
    <w:rsid w:val="000807B9"/>
    <w:rsid w:val="00081D51"/>
    <w:rsid w:val="00082B5A"/>
    <w:rsid w:val="00082BE8"/>
    <w:rsid w:val="000839DC"/>
    <w:rsid w:val="000857AF"/>
    <w:rsid w:val="00086194"/>
    <w:rsid w:val="00086D24"/>
    <w:rsid w:val="00090F93"/>
    <w:rsid w:val="00093620"/>
    <w:rsid w:val="00094198"/>
    <w:rsid w:val="00095EE8"/>
    <w:rsid w:val="00096A01"/>
    <w:rsid w:val="000A048F"/>
    <w:rsid w:val="000A1C06"/>
    <w:rsid w:val="000A3768"/>
    <w:rsid w:val="000A456A"/>
    <w:rsid w:val="000A46A1"/>
    <w:rsid w:val="000A749E"/>
    <w:rsid w:val="000B2F5E"/>
    <w:rsid w:val="000B6510"/>
    <w:rsid w:val="000C1E96"/>
    <w:rsid w:val="000C246E"/>
    <w:rsid w:val="000C51D2"/>
    <w:rsid w:val="000C582A"/>
    <w:rsid w:val="000C58BE"/>
    <w:rsid w:val="000C7555"/>
    <w:rsid w:val="000C7C0E"/>
    <w:rsid w:val="000D0E73"/>
    <w:rsid w:val="000D44C0"/>
    <w:rsid w:val="000D4560"/>
    <w:rsid w:val="000D5756"/>
    <w:rsid w:val="000D5BFA"/>
    <w:rsid w:val="000D6655"/>
    <w:rsid w:val="000E168A"/>
    <w:rsid w:val="000E6C43"/>
    <w:rsid w:val="000E7C20"/>
    <w:rsid w:val="000E7F57"/>
    <w:rsid w:val="000F3CCB"/>
    <w:rsid w:val="000F54B2"/>
    <w:rsid w:val="0010102E"/>
    <w:rsid w:val="001010C9"/>
    <w:rsid w:val="001010F7"/>
    <w:rsid w:val="00101141"/>
    <w:rsid w:val="00101FAC"/>
    <w:rsid w:val="00102BDE"/>
    <w:rsid w:val="00104544"/>
    <w:rsid w:val="00115261"/>
    <w:rsid w:val="00115274"/>
    <w:rsid w:val="0011580E"/>
    <w:rsid w:val="001161E6"/>
    <w:rsid w:val="00116F5A"/>
    <w:rsid w:val="00120334"/>
    <w:rsid w:val="00120A8D"/>
    <w:rsid w:val="00124BF6"/>
    <w:rsid w:val="001254C1"/>
    <w:rsid w:val="00130116"/>
    <w:rsid w:val="00130EAA"/>
    <w:rsid w:val="00131900"/>
    <w:rsid w:val="00134485"/>
    <w:rsid w:val="00134E29"/>
    <w:rsid w:val="001362D4"/>
    <w:rsid w:val="00143F45"/>
    <w:rsid w:val="00146DE6"/>
    <w:rsid w:val="00150DA7"/>
    <w:rsid w:val="0015207A"/>
    <w:rsid w:val="00152565"/>
    <w:rsid w:val="00153B77"/>
    <w:rsid w:val="00154217"/>
    <w:rsid w:val="00155FD1"/>
    <w:rsid w:val="001565CC"/>
    <w:rsid w:val="00161A98"/>
    <w:rsid w:val="00162DB2"/>
    <w:rsid w:val="00163D35"/>
    <w:rsid w:val="0016618E"/>
    <w:rsid w:val="001708F4"/>
    <w:rsid w:val="00172867"/>
    <w:rsid w:val="0018208B"/>
    <w:rsid w:val="00185A05"/>
    <w:rsid w:val="0018799A"/>
    <w:rsid w:val="0019065F"/>
    <w:rsid w:val="00190C83"/>
    <w:rsid w:val="0019309C"/>
    <w:rsid w:val="001975DD"/>
    <w:rsid w:val="001977B0"/>
    <w:rsid w:val="001A2407"/>
    <w:rsid w:val="001A339E"/>
    <w:rsid w:val="001A3629"/>
    <w:rsid w:val="001B24C4"/>
    <w:rsid w:val="001B295F"/>
    <w:rsid w:val="001C0AA8"/>
    <w:rsid w:val="001C1CB7"/>
    <w:rsid w:val="001C1DFD"/>
    <w:rsid w:val="001C3B2A"/>
    <w:rsid w:val="001C7C88"/>
    <w:rsid w:val="001D0BE9"/>
    <w:rsid w:val="001E1360"/>
    <w:rsid w:val="001E1B0E"/>
    <w:rsid w:val="001E2063"/>
    <w:rsid w:val="001E58BD"/>
    <w:rsid w:val="001E7EC7"/>
    <w:rsid w:val="001F463A"/>
    <w:rsid w:val="001F6D9D"/>
    <w:rsid w:val="001F6FF4"/>
    <w:rsid w:val="001F77E1"/>
    <w:rsid w:val="002037C7"/>
    <w:rsid w:val="00207C7F"/>
    <w:rsid w:val="002125D4"/>
    <w:rsid w:val="00215198"/>
    <w:rsid w:val="0021526A"/>
    <w:rsid w:val="0021536B"/>
    <w:rsid w:val="00216F69"/>
    <w:rsid w:val="0022091F"/>
    <w:rsid w:val="00224C46"/>
    <w:rsid w:val="00231F20"/>
    <w:rsid w:val="00236C21"/>
    <w:rsid w:val="002446D5"/>
    <w:rsid w:val="00246447"/>
    <w:rsid w:val="0025001D"/>
    <w:rsid w:val="00252804"/>
    <w:rsid w:val="00252C99"/>
    <w:rsid w:val="00252CBE"/>
    <w:rsid w:val="00253633"/>
    <w:rsid w:val="00257688"/>
    <w:rsid w:val="002620F0"/>
    <w:rsid w:val="00263928"/>
    <w:rsid w:val="00263CDE"/>
    <w:rsid w:val="002641BB"/>
    <w:rsid w:val="00264260"/>
    <w:rsid w:val="00264394"/>
    <w:rsid w:val="00267C57"/>
    <w:rsid w:val="0027009A"/>
    <w:rsid w:val="00273EAC"/>
    <w:rsid w:val="00274105"/>
    <w:rsid w:val="00276BB6"/>
    <w:rsid w:val="00277CFC"/>
    <w:rsid w:val="00277DF1"/>
    <w:rsid w:val="00280C4D"/>
    <w:rsid w:val="0028250F"/>
    <w:rsid w:val="00282E9A"/>
    <w:rsid w:val="002836FB"/>
    <w:rsid w:val="0028547B"/>
    <w:rsid w:val="00287502"/>
    <w:rsid w:val="00290E6D"/>
    <w:rsid w:val="00291390"/>
    <w:rsid w:val="00291C76"/>
    <w:rsid w:val="00293892"/>
    <w:rsid w:val="00295D1D"/>
    <w:rsid w:val="0029614F"/>
    <w:rsid w:val="00296BCA"/>
    <w:rsid w:val="00297711"/>
    <w:rsid w:val="00297F22"/>
    <w:rsid w:val="002A021C"/>
    <w:rsid w:val="002A0DB7"/>
    <w:rsid w:val="002A38C2"/>
    <w:rsid w:val="002A4FFC"/>
    <w:rsid w:val="002A6784"/>
    <w:rsid w:val="002A774C"/>
    <w:rsid w:val="002B20A3"/>
    <w:rsid w:val="002B24BB"/>
    <w:rsid w:val="002B5A7F"/>
    <w:rsid w:val="002B72F4"/>
    <w:rsid w:val="002C3A67"/>
    <w:rsid w:val="002C5D92"/>
    <w:rsid w:val="002C614D"/>
    <w:rsid w:val="002C7DA3"/>
    <w:rsid w:val="002D3E16"/>
    <w:rsid w:val="002D5E92"/>
    <w:rsid w:val="002D6D28"/>
    <w:rsid w:val="002D721F"/>
    <w:rsid w:val="002E094C"/>
    <w:rsid w:val="002E1624"/>
    <w:rsid w:val="002E26CB"/>
    <w:rsid w:val="002E2AC4"/>
    <w:rsid w:val="002E3401"/>
    <w:rsid w:val="002E457F"/>
    <w:rsid w:val="002E4D3A"/>
    <w:rsid w:val="002E4EB7"/>
    <w:rsid w:val="002E5018"/>
    <w:rsid w:val="002E61DF"/>
    <w:rsid w:val="002E7402"/>
    <w:rsid w:val="002F3969"/>
    <w:rsid w:val="003021DB"/>
    <w:rsid w:val="00304FE8"/>
    <w:rsid w:val="003059C2"/>
    <w:rsid w:val="00307591"/>
    <w:rsid w:val="00307A04"/>
    <w:rsid w:val="00313818"/>
    <w:rsid w:val="003143BE"/>
    <w:rsid w:val="00316241"/>
    <w:rsid w:val="00316627"/>
    <w:rsid w:val="00322571"/>
    <w:rsid w:val="00323142"/>
    <w:rsid w:val="003240EC"/>
    <w:rsid w:val="00324CD7"/>
    <w:rsid w:val="00324EBD"/>
    <w:rsid w:val="00327590"/>
    <w:rsid w:val="00331D3E"/>
    <w:rsid w:val="00335291"/>
    <w:rsid w:val="00336B59"/>
    <w:rsid w:val="00342A8B"/>
    <w:rsid w:val="00342FE0"/>
    <w:rsid w:val="00355532"/>
    <w:rsid w:val="00355CA9"/>
    <w:rsid w:val="00355FE6"/>
    <w:rsid w:val="00361407"/>
    <w:rsid w:val="00363911"/>
    <w:rsid w:val="00364AD9"/>
    <w:rsid w:val="0037044A"/>
    <w:rsid w:val="0037249E"/>
    <w:rsid w:val="00377A9E"/>
    <w:rsid w:val="00385830"/>
    <w:rsid w:val="003910B2"/>
    <w:rsid w:val="003918F7"/>
    <w:rsid w:val="0039399C"/>
    <w:rsid w:val="003953FB"/>
    <w:rsid w:val="00397363"/>
    <w:rsid w:val="003A48BB"/>
    <w:rsid w:val="003A69B6"/>
    <w:rsid w:val="003B0CB3"/>
    <w:rsid w:val="003B121D"/>
    <w:rsid w:val="003B137B"/>
    <w:rsid w:val="003B4606"/>
    <w:rsid w:val="003B6016"/>
    <w:rsid w:val="003B6EDC"/>
    <w:rsid w:val="003B7BAD"/>
    <w:rsid w:val="003C0157"/>
    <w:rsid w:val="003C1D8F"/>
    <w:rsid w:val="003C3D0C"/>
    <w:rsid w:val="003C65C7"/>
    <w:rsid w:val="003D2D4B"/>
    <w:rsid w:val="003D33B7"/>
    <w:rsid w:val="003D34DC"/>
    <w:rsid w:val="003D488A"/>
    <w:rsid w:val="003D53DF"/>
    <w:rsid w:val="003D655A"/>
    <w:rsid w:val="003D71DE"/>
    <w:rsid w:val="003D7377"/>
    <w:rsid w:val="003E4E1E"/>
    <w:rsid w:val="003E54A7"/>
    <w:rsid w:val="003E71C9"/>
    <w:rsid w:val="003E7635"/>
    <w:rsid w:val="003E79EB"/>
    <w:rsid w:val="003F405A"/>
    <w:rsid w:val="003F566C"/>
    <w:rsid w:val="00401A8C"/>
    <w:rsid w:val="004044B3"/>
    <w:rsid w:val="00405567"/>
    <w:rsid w:val="00407557"/>
    <w:rsid w:val="00407AAF"/>
    <w:rsid w:val="004123DE"/>
    <w:rsid w:val="0041241E"/>
    <w:rsid w:val="0041254B"/>
    <w:rsid w:val="00412DA4"/>
    <w:rsid w:val="00414296"/>
    <w:rsid w:val="0041601B"/>
    <w:rsid w:val="00416687"/>
    <w:rsid w:val="00421A42"/>
    <w:rsid w:val="00423898"/>
    <w:rsid w:val="004242AB"/>
    <w:rsid w:val="00426BD4"/>
    <w:rsid w:val="004335C1"/>
    <w:rsid w:val="00434F2F"/>
    <w:rsid w:val="0043504F"/>
    <w:rsid w:val="00435EDE"/>
    <w:rsid w:val="00440257"/>
    <w:rsid w:val="00442E1F"/>
    <w:rsid w:val="00445203"/>
    <w:rsid w:val="004455F5"/>
    <w:rsid w:val="0044642A"/>
    <w:rsid w:val="00447AD5"/>
    <w:rsid w:val="00447D01"/>
    <w:rsid w:val="00450CFD"/>
    <w:rsid w:val="00451F39"/>
    <w:rsid w:val="00452649"/>
    <w:rsid w:val="0045397B"/>
    <w:rsid w:val="00453E2F"/>
    <w:rsid w:val="00454F79"/>
    <w:rsid w:val="00455135"/>
    <w:rsid w:val="00455306"/>
    <w:rsid w:val="004567E0"/>
    <w:rsid w:val="004609E4"/>
    <w:rsid w:val="00463335"/>
    <w:rsid w:val="00466386"/>
    <w:rsid w:val="00466457"/>
    <w:rsid w:val="00466DCD"/>
    <w:rsid w:val="0047287E"/>
    <w:rsid w:val="00472D58"/>
    <w:rsid w:val="004731BD"/>
    <w:rsid w:val="00474532"/>
    <w:rsid w:val="0047483F"/>
    <w:rsid w:val="00475420"/>
    <w:rsid w:val="0047739C"/>
    <w:rsid w:val="004808B0"/>
    <w:rsid w:val="00480A4F"/>
    <w:rsid w:val="004817B8"/>
    <w:rsid w:val="00484071"/>
    <w:rsid w:val="00486661"/>
    <w:rsid w:val="0048740F"/>
    <w:rsid w:val="00491424"/>
    <w:rsid w:val="004923A0"/>
    <w:rsid w:val="00492552"/>
    <w:rsid w:val="00495A8B"/>
    <w:rsid w:val="00495F60"/>
    <w:rsid w:val="004A032A"/>
    <w:rsid w:val="004A342A"/>
    <w:rsid w:val="004A4456"/>
    <w:rsid w:val="004A4897"/>
    <w:rsid w:val="004A532F"/>
    <w:rsid w:val="004A5A69"/>
    <w:rsid w:val="004A6570"/>
    <w:rsid w:val="004B165C"/>
    <w:rsid w:val="004B20A8"/>
    <w:rsid w:val="004B26F6"/>
    <w:rsid w:val="004B41BF"/>
    <w:rsid w:val="004B4D32"/>
    <w:rsid w:val="004C128D"/>
    <w:rsid w:val="004C1C56"/>
    <w:rsid w:val="004D4438"/>
    <w:rsid w:val="004D5CD1"/>
    <w:rsid w:val="004D733D"/>
    <w:rsid w:val="004E1108"/>
    <w:rsid w:val="004E32C3"/>
    <w:rsid w:val="004E7A69"/>
    <w:rsid w:val="004F0ADF"/>
    <w:rsid w:val="004F3383"/>
    <w:rsid w:val="004F4A57"/>
    <w:rsid w:val="004F56EB"/>
    <w:rsid w:val="00500A87"/>
    <w:rsid w:val="00501B72"/>
    <w:rsid w:val="0050563D"/>
    <w:rsid w:val="00506005"/>
    <w:rsid w:val="00516AF8"/>
    <w:rsid w:val="005253F7"/>
    <w:rsid w:val="00527508"/>
    <w:rsid w:val="005306CC"/>
    <w:rsid w:val="00530F8E"/>
    <w:rsid w:val="00532F86"/>
    <w:rsid w:val="00534BE0"/>
    <w:rsid w:val="005370D5"/>
    <w:rsid w:val="00541819"/>
    <w:rsid w:val="005421B2"/>
    <w:rsid w:val="005429AB"/>
    <w:rsid w:val="00544E3D"/>
    <w:rsid w:val="00545BC5"/>
    <w:rsid w:val="005528C9"/>
    <w:rsid w:val="0055508E"/>
    <w:rsid w:val="00555587"/>
    <w:rsid w:val="0055595D"/>
    <w:rsid w:val="00555BCC"/>
    <w:rsid w:val="0055685C"/>
    <w:rsid w:val="0056027A"/>
    <w:rsid w:val="0056502C"/>
    <w:rsid w:val="00567355"/>
    <w:rsid w:val="00567A6B"/>
    <w:rsid w:val="005705DE"/>
    <w:rsid w:val="0057209A"/>
    <w:rsid w:val="00574950"/>
    <w:rsid w:val="005763FE"/>
    <w:rsid w:val="00576C2C"/>
    <w:rsid w:val="00580933"/>
    <w:rsid w:val="00581F3F"/>
    <w:rsid w:val="00582196"/>
    <w:rsid w:val="005831C7"/>
    <w:rsid w:val="00591671"/>
    <w:rsid w:val="00593BBE"/>
    <w:rsid w:val="005970AE"/>
    <w:rsid w:val="005A14A9"/>
    <w:rsid w:val="005A179F"/>
    <w:rsid w:val="005A1C51"/>
    <w:rsid w:val="005A4048"/>
    <w:rsid w:val="005B1BF7"/>
    <w:rsid w:val="005B3AB1"/>
    <w:rsid w:val="005B4DA1"/>
    <w:rsid w:val="005B4E76"/>
    <w:rsid w:val="005B67F6"/>
    <w:rsid w:val="005B7318"/>
    <w:rsid w:val="005B7AFC"/>
    <w:rsid w:val="005B7DEF"/>
    <w:rsid w:val="005C20C2"/>
    <w:rsid w:val="005C24A9"/>
    <w:rsid w:val="005C2E99"/>
    <w:rsid w:val="005C2EAC"/>
    <w:rsid w:val="005C3944"/>
    <w:rsid w:val="005D2E59"/>
    <w:rsid w:val="005D361F"/>
    <w:rsid w:val="005D46FA"/>
    <w:rsid w:val="005D4839"/>
    <w:rsid w:val="005D6986"/>
    <w:rsid w:val="005E207F"/>
    <w:rsid w:val="005E426F"/>
    <w:rsid w:val="005E6183"/>
    <w:rsid w:val="005E6D03"/>
    <w:rsid w:val="005F001C"/>
    <w:rsid w:val="005F02F1"/>
    <w:rsid w:val="005F12E6"/>
    <w:rsid w:val="00600D48"/>
    <w:rsid w:val="006038BF"/>
    <w:rsid w:val="00604DCD"/>
    <w:rsid w:val="006060B7"/>
    <w:rsid w:val="0060621D"/>
    <w:rsid w:val="0061012F"/>
    <w:rsid w:val="00610DD7"/>
    <w:rsid w:val="006141DE"/>
    <w:rsid w:val="00614691"/>
    <w:rsid w:val="00620B44"/>
    <w:rsid w:val="0062124E"/>
    <w:rsid w:val="0062132B"/>
    <w:rsid w:val="00623535"/>
    <w:rsid w:val="006238B4"/>
    <w:rsid w:val="0062421C"/>
    <w:rsid w:val="006311F1"/>
    <w:rsid w:val="006401D1"/>
    <w:rsid w:val="00646800"/>
    <w:rsid w:val="00650E92"/>
    <w:rsid w:val="006519FB"/>
    <w:rsid w:val="00652E60"/>
    <w:rsid w:val="0065523A"/>
    <w:rsid w:val="00661F05"/>
    <w:rsid w:val="0067100D"/>
    <w:rsid w:val="00672956"/>
    <w:rsid w:val="006737CE"/>
    <w:rsid w:val="00674E47"/>
    <w:rsid w:val="00677421"/>
    <w:rsid w:val="00677D77"/>
    <w:rsid w:val="00680720"/>
    <w:rsid w:val="00683751"/>
    <w:rsid w:val="00687CE6"/>
    <w:rsid w:val="006903C2"/>
    <w:rsid w:val="0069076C"/>
    <w:rsid w:val="00693503"/>
    <w:rsid w:val="006975A1"/>
    <w:rsid w:val="00697936"/>
    <w:rsid w:val="00697DEC"/>
    <w:rsid w:val="006A4759"/>
    <w:rsid w:val="006A5ACD"/>
    <w:rsid w:val="006A7044"/>
    <w:rsid w:val="006B0DC6"/>
    <w:rsid w:val="006B25B6"/>
    <w:rsid w:val="006B4A87"/>
    <w:rsid w:val="006B4E9A"/>
    <w:rsid w:val="006C063C"/>
    <w:rsid w:val="006C0BF1"/>
    <w:rsid w:val="006C1AA6"/>
    <w:rsid w:val="006C3EB4"/>
    <w:rsid w:val="006C60EE"/>
    <w:rsid w:val="006D4C97"/>
    <w:rsid w:val="006D79D4"/>
    <w:rsid w:val="006D7CE2"/>
    <w:rsid w:val="006E112A"/>
    <w:rsid w:val="006E7B97"/>
    <w:rsid w:val="006F0984"/>
    <w:rsid w:val="006F1FAF"/>
    <w:rsid w:val="006F54E6"/>
    <w:rsid w:val="00700460"/>
    <w:rsid w:val="00700979"/>
    <w:rsid w:val="007033BF"/>
    <w:rsid w:val="0070519E"/>
    <w:rsid w:val="00705883"/>
    <w:rsid w:val="0070706E"/>
    <w:rsid w:val="007079E1"/>
    <w:rsid w:val="00710547"/>
    <w:rsid w:val="00711AF5"/>
    <w:rsid w:val="0071398F"/>
    <w:rsid w:val="0071507B"/>
    <w:rsid w:val="00716214"/>
    <w:rsid w:val="0071736B"/>
    <w:rsid w:val="00717942"/>
    <w:rsid w:val="007179C9"/>
    <w:rsid w:val="00720DB9"/>
    <w:rsid w:val="007213DC"/>
    <w:rsid w:val="00722A76"/>
    <w:rsid w:val="00722FFA"/>
    <w:rsid w:val="00723AFF"/>
    <w:rsid w:val="00724D40"/>
    <w:rsid w:val="007267D5"/>
    <w:rsid w:val="0073188C"/>
    <w:rsid w:val="00734130"/>
    <w:rsid w:val="00734D8B"/>
    <w:rsid w:val="00735178"/>
    <w:rsid w:val="0073615D"/>
    <w:rsid w:val="00740954"/>
    <w:rsid w:val="00743175"/>
    <w:rsid w:val="00743437"/>
    <w:rsid w:val="007436AB"/>
    <w:rsid w:val="00743BE4"/>
    <w:rsid w:val="007446D1"/>
    <w:rsid w:val="00744C0D"/>
    <w:rsid w:val="00751197"/>
    <w:rsid w:val="007511B4"/>
    <w:rsid w:val="007513A3"/>
    <w:rsid w:val="007536F5"/>
    <w:rsid w:val="0075555C"/>
    <w:rsid w:val="00755DFB"/>
    <w:rsid w:val="00764421"/>
    <w:rsid w:val="00773FDB"/>
    <w:rsid w:val="00775277"/>
    <w:rsid w:val="00775E5E"/>
    <w:rsid w:val="00781402"/>
    <w:rsid w:val="00786175"/>
    <w:rsid w:val="00790032"/>
    <w:rsid w:val="0079040C"/>
    <w:rsid w:val="00790694"/>
    <w:rsid w:val="007917AF"/>
    <w:rsid w:val="0079261F"/>
    <w:rsid w:val="007A334C"/>
    <w:rsid w:val="007A45EE"/>
    <w:rsid w:val="007B16AF"/>
    <w:rsid w:val="007B2D0B"/>
    <w:rsid w:val="007B532C"/>
    <w:rsid w:val="007B6607"/>
    <w:rsid w:val="007C35C7"/>
    <w:rsid w:val="007C3835"/>
    <w:rsid w:val="007C38FD"/>
    <w:rsid w:val="007C3DC2"/>
    <w:rsid w:val="007C3FF8"/>
    <w:rsid w:val="007C4175"/>
    <w:rsid w:val="007C76C4"/>
    <w:rsid w:val="007D3DC5"/>
    <w:rsid w:val="007D4458"/>
    <w:rsid w:val="007D7B14"/>
    <w:rsid w:val="007E0E20"/>
    <w:rsid w:val="007E1377"/>
    <w:rsid w:val="007E1C91"/>
    <w:rsid w:val="007E43D6"/>
    <w:rsid w:val="007E509E"/>
    <w:rsid w:val="007E6879"/>
    <w:rsid w:val="007F1713"/>
    <w:rsid w:val="007F2029"/>
    <w:rsid w:val="007F20AE"/>
    <w:rsid w:val="007F2773"/>
    <w:rsid w:val="007F443E"/>
    <w:rsid w:val="007F58B7"/>
    <w:rsid w:val="007F77F4"/>
    <w:rsid w:val="0080157B"/>
    <w:rsid w:val="00804963"/>
    <w:rsid w:val="00807C38"/>
    <w:rsid w:val="0081268D"/>
    <w:rsid w:val="008128A8"/>
    <w:rsid w:val="00812971"/>
    <w:rsid w:val="00812ECC"/>
    <w:rsid w:val="008133A1"/>
    <w:rsid w:val="00813905"/>
    <w:rsid w:val="00813E54"/>
    <w:rsid w:val="008174D0"/>
    <w:rsid w:val="00821975"/>
    <w:rsid w:val="00822F29"/>
    <w:rsid w:val="0082373D"/>
    <w:rsid w:val="00824D53"/>
    <w:rsid w:val="0082531E"/>
    <w:rsid w:val="008253F6"/>
    <w:rsid w:val="00835D16"/>
    <w:rsid w:val="00836367"/>
    <w:rsid w:val="0084097A"/>
    <w:rsid w:val="00841A40"/>
    <w:rsid w:val="008432C2"/>
    <w:rsid w:val="00844561"/>
    <w:rsid w:val="008504C7"/>
    <w:rsid w:val="008513F8"/>
    <w:rsid w:val="0085642C"/>
    <w:rsid w:val="00856F99"/>
    <w:rsid w:val="00861C93"/>
    <w:rsid w:val="0086309A"/>
    <w:rsid w:val="00864FB2"/>
    <w:rsid w:val="008654EC"/>
    <w:rsid w:val="00866A4F"/>
    <w:rsid w:val="00867CC3"/>
    <w:rsid w:val="0087049E"/>
    <w:rsid w:val="00874848"/>
    <w:rsid w:val="00875758"/>
    <w:rsid w:val="0087578B"/>
    <w:rsid w:val="0087643C"/>
    <w:rsid w:val="008773D9"/>
    <w:rsid w:val="00880A58"/>
    <w:rsid w:val="00881344"/>
    <w:rsid w:val="008825FC"/>
    <w:rsid w:val="00886E18"/>
    <w:rsid w:val="00887511"/>
    <w:rsid w:val="00887636"/>
    <w:rsid w:val="008909D0"/>
    <w:rsid w:val="008924BE"/>
    <w:rsid w:val="00892A9B"/>
    <w:rsid w:val="00892B65"/>
    <w:rsid w:val="00894F86"/>
    <w:rsid w:val="008A18BA"/>
    <w:rsid w:val="008A49AE"/>
    <w:rsid w:val="008B07B2"/>
    <w:rsid w:val="008B1F1B"/>
    <w:rsid w:val="008B3482"/>
    <w:rsid w:val="008B3FB2"/>
    <w:rsid w:val="008B4E17"/>
    <w:rsid w:val="008B50CF"/>
    <w:rsid w:val="008B6275"/>
    <w:rsid w:val="008B7D3A"/>
    <w:rsid w:val="008C0F61"/>
    <w:rsid w:val="008C2CCE"/>
    <w:rsid w:val="008C3982"/>
    <w:rsid w:val="008C6EB8"/>
    <w:rsid w:val="008D10BF"/>
    <w:rsid w:val="008D290D"/>
    <w:rsid w:val="008D72FA"/>
    <w:rsid w:val="008E2E40"/>
    <w:rsid w:val="008E382D"/>
    <w:rsid w:val="008E5A2C"/>
    <w:rsid w:val="008E682D"/>
    <w:rsid w:val="008E79B9"/>
    <w:rsid w:val="008F7B72"/>
    <w:rsid w:val="009016FF"/>
    <w:rsid w:val="00901FBE"/>
    <w:rsid w:val="009023CD"/>
    <w:rsid w:val="0090258A"/>
    <w:rsid w:val="00905AE2"/>
    <w:rsid w:val="00905BBF"/>
    <w:rsid w:val="00906ED0"/>
    <w:rsid w:val="00911C8A"/>
    <w:rsid w:val="00914652"/>
    <w:rsid w:val="00914B64"/>
    <w:rsid w:val="00915CB3"/>
    <w:rsid w:val="009178DF"/>
    <w:rsid w:val="0092041D"/>
    <w:rsid w:val="00922090"/>
    <w:rsid w:val="00924623"/>
    <w:rsid w:val="00924F4B"/>
    <w:rsid w:val="00925C74"/>
    <w:rsid w:val="0092618C"/>
    <w:rsid w:val="00927640"/>
    <w:rsid w:val="00934824"/>
    <w:rsid w:val="00934AD9"/>
    <w:rsid w:val="00936E35"/>
    <w:rsid w:val="00940298"/>
    <w:rsid w:val="00941481"/>
    <w:rsid w:val="0094167F"/>
    <w:rsid w:val="00942353"/>
    <w:rsid w:val="0094375C"/>
    <w:rsid w:val="0095106E"/>
    <w:rsid w:val="0095369D"/>
    <w:rsid w:val="00954A1A"/>
    <w:rsid w:val="00954E42"/>
    <w:rsid w:val="0095687C"/>
    <w:rsid w:val="009573C7"/>
    <w:rsid w:val="00957AF6"/>
    <w:rsid w:val="00961F4A"/>
    <w:rsid w:val="00966BBD"/>
    <w:rsid w:val="00970068"/>
    <w:rsid w:val="009723C9"/>
    <w:rsid w:val="00973DB9"/>
    <w:rsid w:val="00975091"/>
    <w:rsid w:val="00975DB9"/>
    <w:rsid w:val="00976EE1"/>
    <w:rsid w:val="009807B6"/>
    <w:rsid w:val="009854D5"/>
    <w:rsid w:val="00985CB4"/>
    <w:rsid w:val="00990873"/>
    <w:rsid w:val="00991678"/>
    <w:rsid w:val="0099198A"/>
    <w:rsid w:val="009932D5"/>
    <w:rsid w:val="00993ACC"/>
    <w:rsid w:val="0099464B"/>
    <w:rsid w:val="00994BE8"/>
    <w:rsid w:val="009A18A6"/>
    <w:rsid w:val="009A410D"/>
    <w:rsid w:val="009A455F"/>
    <w:rsid w:val="009A620A"/>
    <w:rsid w:val="009B1777"/>
    <w:rsid w:val="009B200A"/>
    <w:rsid w:val="009B38E5"/>
    <w:rsid w:val="009B6E54"/>
    <w:rsid w:val="009B7EA0"/>
    <w:rsid w:val="009C6101"/>
    <w:rsid w:val="009C6601"/>
    <w:rsid w:val="009D0DFF"/>
    <w:rsid w:val="009D2751"/>
    <w:rsid w:val="009D6346"/>
    <w:rsid w:val="009D67A6"/>
    <w:rsid w:val="009D717F"/>
    <w:rsid w:val="009E035D"/>
    <w:rsid w:val="009E0702"/>
    <w:rsid w:val="009E261F"/>
    <w:rsid w:val="009E4F7F"/>
    <w:rsid w:val="009F01BA"/>
    <w:rsid w:val="009F0781"/>
    <w:rsid w:val="009F3AAE"/>
    <w:rsid w:val="009F6CB1"/>
    <w:rsid w:val="009F74B5"/>
    <w:rsid w:val="00A002E0"/>
    <w:rsid w:val="00A00CF6"/>
    <w:rsid w:val="00A03826"/>
    <w:rsid w:val="00A041FA"/>
    <w:rsid w:val="00A06B85"/>
    <w:rsid w:val="00A07A5D"/>
    <w:rsid w:val="00A12F57"/>
    <w:rsid w:val="00A1459C"/>
    <w:rsid w:val="00A15B78"/>
    <w:rsid w:val="00A1648D"/>
    <w:rsid w:val="00A17BB2"/>
    <w:rsid w:val="00A21E6B"/>
    <w:rsid w:val="00A23683"/>
    <w:rsid w:val="00A25757"/>
    <w:rsid w:val="00A32A69"/>
    <w:rsid w:val="00A33C3D"/>
    <w:rsid w:val="00A34077"/>
    <w:rsid w:val="00A3628D"/>
    <w:rsid w:val="00A37B3F"/>
    <w:rsid w:val="00A40563"/>
    <w:rsid w:val="00A40A74"/>
    <w:rsid w:val="00A4485D"/>
    <w:rsid w:val="00A45E38"/>
    <w:rsid w:val="00A45F79"/>
    <w:rsid w:val="00A46C83"/>
    <w:rsid w:val="00A52425"/>
    <w:rsid w:val="00A529B4"/>
    <w:rsid w:val="00A53280"/>
    <w:rsid w:val="00A541F2"/>
    <w:rsid w:val="00A5596F"/>
    <w:rsid w:val="00A55D0A"/>
    <w:rsid w:val="00A5759D"/>
    <w:rsid w:val="00A57CF0"/>
    <w:rsid w:val="00A6047A"/>
    <w:rsid w:val="00A61709"/>
    <w:rsid w:val="00A63536"/>
    <w:rsid w:val="00A64180"/>
    <w:rsid w:val="00A6422B"/>
    <w:rsid w:val="00A65194"/>
    <w:rsid w:val="00A656C8"/>
    <w:rsid w:val="00A666BA"/>
    <w:rsid w:val="00A7490A"/>
    <w:rsid w:val="00A758DE"/>
    <w:rsid w:val="00A81D23"/>
    <w:rsid w:val="00A830DD"/>
    <w:rsid w:val="00A868C5"/>
    <w:rsid w:val="00AA0672"/>
    <w:rsid w:val="00AA1A0E"/>
    <w:rsid w:val="00AA52E3"/>
    <w:rsid w:val="00AA5DF8"/>
    <w:rsid w:val="00AA6307"/>
    <w:rsid w:val="00AB157C"/>
    <w:rsid w:val="00AB5597"/>
    <w:rsid w:val="00AB5988"/>
    <w:rsid w:val="00AB61E8"/>
    <w:rsid w:val="00AB6FC5"/>
    <w:rsid w:val="00AB7730"/>
    <w:rsid w:val="00AB7750"/>
    <w:rsid w:val="00AB785E"/>
    <w:rsid w:val="00AB78B2"/>
    <w:rsid w:val="00AB79FA"/>
    <w:rsid w:val="00AB7C28"/>
    <w:rsid w:val="00AC3691"/>
    <w:rsid w:val="00AC640E"/>
    <w:rsid w:val="00AD24FF"/>
    <w:rsid w:val="00AD2EC1"/>
    <w:rsid w:val="00AD4386"/>
    <w:rsid w:val="00AD6094"/>
    <w:rsid w:val="00AD6813"/>
    <w:rsid w:val="00AD7A33"/>
    <w:rsid w:val="00AD7E56"/>
    <w:rsid w:val="00AE0359"/>
    <w:rsid w:val="00AE0E6B"/>
    <w:rsid w:val="00AE1878"/>
    <w:rsid w:val="00AE20A7"/>
    <w:rsid w:val="00AE371C"/>
    <w:rsid w:val="00AE5D5D"/>
    <w:rsid w:val="00AF20D4"/>
    <w:rsid w:val="00AF3D58"/>
    <w:rsid w:val="00AF43A3"/>
    <w:rsid w:val="00B01726"/>
    <w:rsid w:val="00B066F9"/>
    <w:rsid w:val="00B06F05"/>
    <w:rsid w:val="00B11AA3"/>
    <w:rsid w:val="00B12D8F"/>
    <w:rsid w:val="00B134CD"/>
    <w:rsid w:val="00B14224"/>
    <w:rsid w:val="00B160C0"/>
    <w:rsid w:val="00B21E1C"/>
    <w:rsid w:val="00B238DF"/>
    <w:rsid w:val="00B26E65"/>
    <w:rsid w:val="00B303B7"/>
    <w:rsid w:val="00B310A8"/>
    <w:rsid w:val="00B413E6"/>
    <w:rsid w:val="00B41D2E"/>
    <w:rsid w:val="00B46322"/>
    <w:rsid w:val="00B50D03"/>
    <w:rsid w:val="00B522C5"/>
    <w:rsid w:val="00B557BD"/>
    <w:rsid w:val="00B619D8"/>
    <w:rsid w:val="00B628FB"/>
    <w:rsid w:val="00B63E6E"/>
    <w:rsid w:val="00B662DE"/>
    <w:rsid w:val="00B709D5"/>
    <w:rsid w:val="00B7142A"/>
    <w:rsid w:val="00B72C99"/>
    <w:rsid w:val="00B73CA8"/>
    <w:rsid w:val="00B7478B"/>
    <w:rsid w:val="00B75955"/>
    <w:rsid w:val="00B76FCA"/>
    <w:rsid w:val="00B809CB"/>
    <w:rsid w:val="00B85801"/>
    <w:rsid w:val="00B86E51"/>
    <w:rsid w:val="00B87F28"/>
    <w:rsid w:val="00B942CA"/>
    <w:rsid w:val="00B94E8B"/>
    <w:rsid w:val="00B969EB"/>
    <w:rsid w:val="00B97E0F"/>
    <w:rsid w:val="00B97F0F"/>
    <w:rsid w:val="00BA3798"/>
    <w:rsid w:val="00BA5737"/>
    <w:rsid w:val="00BA76FA"/>
    <w:rsid w:val="00BA7E8E"/>
    <w:rsid w:val="00BB7EB5"/>
    <w:rsid w:val="00BC1F5B"/>
    <w:rsid w:val="00BC5E1D"/>
    <w:rsid w:val="00BC788C"/>
    <w:rsid w:val="00BD086C"/>
    <w:rsid w:val="00BD0882"/>
    <w:rsid w:val="00BD2710"/>
    <w:rsid w:val="00BD4279"/>
    <w:rsid w:val="00BD4EA7"/>
    <w:rsid w:val="00BD6F1C"/>
    <w:rsid w:val="00BD6F81"/>
    <w:rsid w:val="00BE210E"/>
    <w:rsid w:val="00BE2C49"/>
    <w:rsid w:val="00BE3637"/>
    <w:rsid w:val="00BE5BC9"/>
    <w:rsid w:val="00BF21A2"/>
    <w:rsid w:val="00BF2F7B"/>
    <w:rsid w:val="00BF34A4"/>
    <w:rsid w:val="00BF4FC1"/>
    <w:rsid w:val="00BF60FF"/>
    <w:rsid w:val="00BF6B3F"/>
    <w:rsid w:val="00BF787E"/>
    <w:rsid w:val="00C02F40"/>
    <w:rsid w:val="00C058EE"/>
    <w:rsid w:val="00C10D15"/>
    <w:rsid w:val="00C1375C"/>
    <w:rsid w:val="00C13BF1"/>
    <w:rsid w:val="00C163BA"/>
    <w:rsid w:val="00C216FF"/>
    <w:rsid w:val="00C22319"/>
    <w:rsid w:val="00C26A86"/>
    <w:rsid w:val="00C27C3D"/>
    <w:rsid w:val="00C311DF"/>
    <w:rsid w:val="00C351A7"/>
    <w:rsid w:val="00C37272"/>
    <w:rsid w:val="00C372B8"/>
    <w:rsid w:val="00C42676"/>
    <w:rsid w:val="00C47A99"/>
    <w:rsid w:val="00C544B7"/>
    <w:rsid w:val="00C5595B"/>
    <w:rsid w:val="00C61A54"/>
    <w:rsid w:val="00C6429A"/>
    <w:rsid w:val="00C67C22"/>
    <w:rsid w:val="00C7269E"/>
    <w:rsid w:val="00C73440"/>
    <w:rsid w:val="00C73BB3"/>
    <w:rsid w:val="00C75332"/>
    <w:rsid w:val="00C838DA"/>
    <w:rsid w:val="00C843BE"/>
    <w:rsid w:val="00C858FF"/>
    <w:rsid w:val="00C86CDF"/>
    <w:rsid w:val="00C901BC"/>
    <w:rsid w:val="00C909FA"/>
    <w:rsid w:val="00C92A52"/>
    <w:rsid w:val="00C94EB4"/>
    <w:rsid w:val="00C975FF"/>
    <w:rsid w:val="00C979E1"/>
    <w:rsid w:val="00CA0052"/>
    <w:rsid w:val="00CA0AE3"/>
    <w:rsid w:val="00CA15B1"/>
    <w:rsid w:val="00CA1B11"/>
    <w:rsid w:val="00CA266D"/>
    <w:rsid w:val="00CA2F7E"/>
    <w:rsid w:val="00CA3D18"/>
    <w:rsid w:val="00CA5593"/>
    <w:rsid w:val="00CA5B2E"/>
    <w:rsid w:val="00CB05B2"/>
    <w:rsid w:val="00CB0DBD"/>
    <w:rsid w:val="00CB32C4"/>
    <w:rsid w:val="00CB64CC"/>
    <w:rsid w:val="00CB67EB"/>
    <w:rsid w:val="00CB6E4F"/>
    <w:rsid w:val="00CC1DB6"/>
    <w:rsid w:val="00CC2055"/>
    <w:rsid w:val="00CC491A"/>
    <w:rsid w:val="00CD12A6"/>
    <w:rsid w:val="00CD76AD"/>
    <w:rsid w:val="00CE0D24"/>
    <w:rsid w:val="00CE21AB"/>
    <w:rsid w:val="00CE2AD5"/>
    <w:rsid w:val="00CE3B03"/>
    <w:rsid w:val="00CE3C52"/>
    <w:rsid w:val="00CE577A"/>
    <w:rsid w:val="00CE5CA4"/>
    <w:rsid w:val="00CE6F73"/>
    <w:rsid w:val="00CF153A"/>
    <w:rsid w:val="00CF358D"/>
    <w:rsid w:val="00CF3789"/>
    <w:rsid w:val="00CF64B2"/>
    <w:rsid w:val="00CF68EC"/>
    <w:rsid w:val="00CF70F3"/>
    <w:rsid w:val="00D007EE"/>
    <w:rsid w:val="00D01895"/>
    <w:rsid w:val="00D02A24"/>
    <w:rsid w:val="00D033F0"/>
    <w:rsid w:val="00D03E8D"/>
    <w:rsid w:val="00D03F43"/>
    <w:rsid w:val="00D04795"/>
    <w:rsid w:val="00D06B42"/>
    <w:rsid w:val="00D07C7B"/>
    <w:rsid w:val="00D10557"/>
    <w:rsid w:val="00D10B45"/>
    <w:rsid w:val="00D12A6D"/>
    <w:rsid w:val="00D13D7A"/>
    <w:rsid w:val="00D16172"/>
    <w:rsid w:val="00D16827"/>
    <w:rsid w:val="00D17F6E"/>
    <w:rsid w:val="00D203F1"/>
    <w:rsid w:val="00D20BB4"/>
    <w:rsid w:val="00D2278B"/>
    <w:rsid w:val="00D23141"/>
    <w:rsid w:val="00D244B1"/>
    <w:rsid w:val="00D26F24"/>
    <w:rsid w:val="00D27A58"/>
    <w:rsid w:val="00D30C0A"/>
    <w:rsid w:val="00D30D5C"/>
    <w:rsid w:val="00D3559F"/>
    <w:rsid w:val="00D35E4B"/>
    <w:rsid w:val="00D42969"/>
    <w:rsid w:val="00D44196"/>
    <w:rsid w:val="00D5070D"/>
    <w:rsid w:val="00D51674"/>
    <w:rsid w:val="00D5217D"/>
    <w:rsid w:val="00D52619"/>
    <w:rsid w:val="00D53880"/>
    <w:rsid w:val="00D53B9C"/>
    <w:rsid w:val="00D559A4"/>
    <w:rsid w:val="00D55E40"/>
    <w:rsid w:val="00D576D4"/>
    <w:rsid w:val="00D57C78"/>
    <w:rsid w:val="00D60A6A"/>
    <w:rsid w:val="00D6258C"/>
    <w:rsid w:val="00D63114"/>
    <w:rsid w:val="00D65136"/>
    <w:rsid w:val="00D672DD"/>
    <w:rsid w:val="00D67D40"/>
    <w:rsid w:val="00D7039F"/>
    <w:rsid w:val="00D7414A"/>
    <w:rsid w:val="00D752B2"/>
    <w:rsid w:val="00D81DF9"/>
    <w:rsid w:val="00D82273"/>
    <w:rsid w:val="00D86B3E"/>
    <w:rsid w:val="00D87CEF"/>
    <w:rsid w:val="00D87F66"/>
    <w:rsid w:val="00D90920"/>
    <w:rsid w:val="00D92126"/>
    <w:rsid w:val="00D921D0"/>
    <w:rsid w:val="00D92EDA"/>
    <w:rsid w:val="00D95D95"/>
    <w:rsid w:val="00D96A5C"/>
    <w:rsid w:val="00D96DB6"/>
    <w:rsid w:val="00DA146A"/>
    <w:rsid w:val="00DA2C19"/>
    <w:rsid w:val="00DA7826"/>
    <w:rsid w:val="00DB5F7D"/>
    <w:rsid w:val="00DB6468"/>
    <w:rsid w:val="00DC0C83"/>
    <w:rsid w:val="00DC1C52"/>
    <w:rsid w:val="00DC3535"/>
    <w:rsid w:val="00DC4461"/>
    <w:rsid w:val="00DC5299"/>
    <w:rsid w:val="00DD14C2"/>
    <w:rsid w:val="00DD28A6"/>
    <w:rsid w:val="00DD2A75"/>
    <w:rsid w:val="00DD2D5F"/>
    <w:rsid w:val="00DD339F"/>
    <w:rsid w:val="00DD3BFC"/>
    <w:rsid w:val="00DD60C5"/>
    <w:rsid w:val="00DD7C90"/>
    <w:rsid w:val="00DD7DD3"/>
    <w:rsid w:val="00DD7DDB"/>
    <w:rsid w:val="00DE36A3"/>
    <w:rsid w:val="00DE5911"/>
    <w:rsid w:val="00DE6DF6"/>
    <w:rsid w:val="00DF2C54"/>
    <w:rsid w:val="00DF40F1"/>
    <w:rsid w:val="00DF4581"/>
    <w:rsid w:val="00DF6119"/>
    <w:rsid w:val="00DF7E97"/>
    <w:rsid w:val="00E00AEB"/>
    <w:rsid w:val="00E029C7"/>
    <w:rsid w:val="00E110D0"/>
    <w:rsid w:val="00E175BA"/>
    <w:rsid w:val="00E24694"/>
    <w:rsid w:val="00E2531A"/>
    <w:rsid w:val="00E26B81"/>
    <w:rsid w:val="00E3003E"/>
    <w:rsid w:val="00E30473"/>
    <w:rsid w:val="00E32F41"/>
    <w:rsid w:val="00E4032A"/>
    <w:rsid w:val="00E43CD4"/>
    <w:rsid w:val="00E467CA"/>
    <w:rsid w:val="00E47A1E"/>
    <w:rsid w:val="00E516C9"/>
    <w:rsid w:val="00E618DA"/>
    <w:rsid w:val="00E61CB3"/>
    <w:rsid w:val="00E6216A"/>
    <w:rsid w:val="00E62A14"/>
    <w:rsid w:val="00E631C1"/>
    <w:rsid w:val="00E64E02"/>
    <w:rsid w:val="00E65144"/>
    <w:rsid w:val="00E65B15"/>
    <w:rsid w:val="00E6687C"/>
    <w:rsid w:val="00E66A24"/>
    <w:rsid w:val="00E711C7"/>
    <w:rsid w:val="00E721D2"/>
    <w:rsid w:val="00E7602C"/>
    <w:rsid w:val="00E80E70"/>
    <w:rsid w:val="00E814CF"/>
    <w:rsid w:val="00E8470B"/>
    <w:rsid w:val="00E85945"/>
    <w:rsid w:val="00E86C3F"/>
    <w:rsid w:val="00E87576"/>
    <w:rsid w:val="00E9000F"/>
    <w:rsid w:val="00E90602"/>
    <w:rsid w:val="00E921F6"/>
    <w:rsid w:val="00E97829"/>
    <w:rsid w:val="00E978C7"/>
    <w:rsid w:val="00EA68C3"/>
    <w:rsid w:val="00EB09C7"/>
    <w:rsid w:val="00EB0E9A"/>
    <w:rsid w:val="00EB1879"/>
    <w:rsid w:val="00EB3F46"/>
    <w:rsid w:val="00EC0AD2"/>
    <w:rsid w:val="00EC1BD3"/>
    <w:rsid w:val="00EC3183"/>
    <w:rsid w:val="00EC38A0"/>
    <w:rsid w:val="00EC3D6B"/>
    <w:rsid w:val="00EC6994"/>
    <w:rsid w:val="00ED2A90"/>
    <w:rsid w:val="00ED5C51"/>
    <w:rsid w:val="00ED6524"/>
    <w:rsid w:val="00ED7522"/>
    <w:rsid w:val="00EE0240"/>
    <w:rsid w:val="00EE18A5"/>
    <w:rsid w:val="00EE21E3"/>
    <w:rsid w:val="00EE3EC7"/>
    <w:rsid w:val="00EE61B3"/>
    <w:rsid w:val="00EF16D9"/>
    <w:rsid w:val="00EF1F61"/>
    <w:rsid w:val="00EF2639"/>
    <w:rsid w:val="00EF4665"/>
    <w:rsid w:val="00EF489F"/>
    <w:rsid w:val="00F00895"/>
    <w:rsid w:val="00F03267"/>
    <w:rsid w:val="00F07767"/>
    <w:rsid w:val="00F15C77"/>
    <w:rsid w:val="00F20599"/>
    <w:rsid w:val="00F230C6"/>
    <w:rsid w:val="00F23D41"/>
    <w:rsid w:val="00F25993"/>
    <w:rsid w:val="00F26A50"/>
    <w:rsid w:val="00F26F49"/>
    <w:rsid w:val="00F27D2E"/>
    <w:rsid w:val="00F306BD"/>
    <w:rsid w:val="00F31436"/>
    <w:rsid w:val="00F33693"/>
    <w:rsid w:val="00F35A49"/>
    <w:rsid w:val="00F366E2"/>
    <w:rsid w:val="00F42BD4"/>
    <w:rsid w:val="00F437AF"/>
    <w:rsid w:val="00F46585"/>
    <w:rsid w:val="00F466DB"/>
    <w:rsid w:val="00F47510"/>
    <w:rsid w:val="00F50656"/>
    <w:rsid w:val="00F5213A"/>
    <w:rsid w:val="00F5286B"/>
    <w:rsid w:val="00F54CE7"/>
    <w:rsid w:val="00F56E8E"/>
    <w:rsid w:val="00F6064D"/>
    <w:rsid w:val="00F620F2"/>
    <w:rsid w:val="00F62219"/>
    <w:rsid w:val="00F67090"/>
    <w:rsid w:val="00F774C6"/>
    <w:rsid w:val="00F77E91"/>
    <w:rsid w:val="00F805A6"/>
    <w:rsid w:val="00F81571"/>
    <w:rsid w:val="00F9170E"/>
    <w:rsid w:val="00F92B9D"/>
    <w:rsid w:val="00F955F7"/>
    <w:rsid w:val="00F96A9C"/>
    <w:rsid w:val="00FA1B3E"/>
    <w:rsid w:val="00FA2930"/>
    <w:rsid w:val="00FA657E"/>
    <w:rsid w:val="00FA72F0"/>
    <w:rsid w:val="00FB0264"/>
    <w:rsid w:val="00FB506D"/>
    <w:rsid w:val="00FB71FE"/>
    <w:rsid w:val="00FB7853"/>
    <w:rsid w:val="00FC16F8"/>
    <w:rsid w:val="00FC21F7"/>
    <w:rsid w:val="00FC269F"/>
    <w:rsid w:val="00FC2C52"/>
    <w:rsid w:val="00FC3615"/>
    <w:rsid w:val="00FC3D4F"/>
    <w:rsid w:val="00FC4E0D"/>
    <w:rsid w:val="00FC52E2"/>
    <w:rsid w:val="00FC5A29"/>
    <w:rsid w:val="00FC68B7"/>
    <w:rsid w:val="00FC68BA"/>
    <w:rsid w:val="00FC69E9"/>
    <w:rsid w:val="00FD0AF5"/>
    <w:rsid w:val="00FD2259"/>
    <w:rsid w:val="00FD7EEE"/>
    <w:rsid w:val="00FE247C"/>
    <w:rsid w:val="00FE44AE"/>
    <w:rsid w:val="00FE5A42"/>
    <w:rsid w:val="00FE6A33"/>
    <w:rsid w:val="00FF05CC"/>
    <w:rsid w:val="00FF0B73"/>
    <w:rsid w:val="00FF1455"/>
    <w:rsid w:val="00FF5786"/>
    <w:rsid w:val="00FF57E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0,green,#900,#060"/>
    </o:shapedefaults>
    <o:shapelayout v:ext="edit">
      <o:idmap v:ext="edit" data="2"/>
    </o:shapelayout>
  </w:shapeDefaults>
  <w:decimalSymbol w:val=","/>
  <w:listSeparator w:val=";"/>
  <w14:docId w14:val="557162E5"/>
  <w15:docId w15:val="{56B49FFB-45E1-49FA-A966-E9D03A07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21C"/>
  </w:style>
  <w:style w:type="paragraph" w:styleId="Ttulo1">
    <w:name w:val="heading 1"/>
    <w:basedOn w:val="Normal"/>
    <w:next w:val="Normal"/>
    <w:link w:val="Ttulo1Car"/>
    <w:qFormat/>
    <w:rsid w:val="00A12F5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CO"/>
    </w:rPr>
  </w:style>
  <w:style w:type="paragraph" w:styleId="Ttulo2">
    <w:name w:val="heading 2"/>
    <w:basedOn w:val="Normal"/>
    <w:next w:val="Normal"/>
    <w:link w:val="Ttulo2Car"/>
    <w:uiPriority w:val="9"/>
    <w:unhideWhenUsed/>
    <w:qFormat/>
    <w:rsid w:val="003D488A"/>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s-ES" w:eastAsia="es-ES"/>
    </w:rPr>
  </w:style>
  <w:style w:type="paragraph" w:styleId="Ttulo3">
    <w:name w:val="heading 3"/>
    <w:basedOn w:val="Normal"/>
    <w:next w:val="Normal"/>
    <w:link w:val="Ttulo3Car"/>
    <w:uiPriority w:val="9"/>
    <w:semiHidden/>
    <w:unhideWhenUsed/>
    <w:qFormat/>
    <w:rsid w:val="00A12F57"/>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s-ES" w:eastAsia="es-ES"/>
    </w:rPr>
  </w:style>
  <w:style w:type="paragraph" w:styleId="Ttulo9">
    <w:name w:val="heading 9"/>
    <w:basedOn w:val="Normal"/>
    <w:next w:val="Normal"/>
    <w:link w:val="Ttulo9Car"/>
    <w:uiPriority w:val="99"/>
    <w:qFormat/>
    <w:rsid w:val="00A12F57"/>
    <w:pPr>
      <w:keepNext/>
      <w:spacing w:after="0" w:line="240" w:lineRule="auto"/>
      <w:jc w:val="center"/>
      <w:outlineLvl w:val="8"/>
    </w:pPr>
    <w:rPr>
      <w:rFonts w:ascii="Arial" w:eastAsia="Times New Roman" w:hAnsi="Arial" w:cs="Times New Roman"/>
      <w:b/>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12F57"/>
    <w:rPr>
      <w:rFonts w:asciiTheme="majorHAnsi" w:eastAsiaTheme="majorEastAsia" w:hAnsiTheme="majorHAnsi" w:cstheme="majorBidi"/>
      <w:b/>
      <w:bCs/>
      <w:color w:val="2E74B5" w:themeColor="accent1" w:themeShade="BF"/>
      <w:sz w:val="28"/>
      <w:szCs w:val="28"/>
      <w:lang w:eastAsia="es-CO"/>
    </w:rPr>
  </w:style>
  <w:style w:type="character" w:customStyle="1" w:styleId="Ttulo9Car">
    <w:name w:val="Título 9 Car"/>
    <w:basedOn w:val="Fuentedeprrafopredeter"/>
    <w:link w:val="Ttulo9"/>
    <w:uiPriority w:val="99"/>
    <w:rsid w:val="00A12F57"/>
    <w:rPr>
      <w:rFonts w:ascii="Arial" w:eastAsia="Times New Roman" w:hAnsi="Arial" w:cs="Times New Roman"/>
      <w:b/>
      <w:sz w:val="20"/>
      <w:szCs w:val="20"/>
      <w:lang w:eastAsia="es-ES"/>
    </w:rPr>
  </w:style>
  <w:style w:type="paragraph" w:styleId="Encabezado">
    <w:name w:val="header"/>
    <w:aliases w:val="encabezado,Encabezado 1,h,h8,h9,h10,h18"/>
    <w:basedOn w:val="Normal"/>
    <w:link w:val="EncabezadoCar"/>
    <w:uiPriority w:val="99"/>
    <w:unhideWhenUsed/>
    <w:rsid w:val="0025001D"/>
    <w:pPr>
      <w:tabs>
        <w:tab w:val="center" w:pos="4419"/>
        <w:tab w:val="right" w:pos="8838"/>
      </w:tabs>
      <w:spacing w:after="0" w:line="240" w:lineRule="auto"/>
    </w:pPr>
  </w:style>
  <w:style w:type="character" w:customStyle="1" w:styleId="EncabezadoCar">
    <w:name w:val="Encabezado Car"/>
    <w:aliases w:val="encabezado Car,Encabezado 1 Car,h Car,h8 Car,h9 Car,h10 Car,h18 Car"/>
    <w:basedOn w:val="Fuentedeprrafopredeter"/>
    <w:link w:val="Encabezado"/>
    <w:uiPriority w:val="99"/>
    <w:rsid w:val="0025001D"/>
  </w:style>
  <w:style w:type="paragraph" w:styleId="Piedepgina">
    <w:name w:val="footer"/>
    <w:basedOn w:val="Normal"/>
    <w:link w:val="PiedepginaCar"/>
    <w:uiPriority w:val="99"/>
    <w:unhideWhenUsed/>
    <w:rsid w:val="002500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001D"/>
  </w:style>
  <w:style w:type="table" w:styleId="Tablaconcuadrcula">
    <w:name w:val="Table Grid"/>
    <w:basedOn w:val="Tablanormal"/>
    <w:uiPriority w:val="59"/>
    <w:rsid w:val="00EB09C7"/>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EB09C7"/>
    <w:pPr>
      <w:spacing w:after="200" w:line="276" w:lineRule="auto"/>
      <w:ind w:left="720"/>
      <w:contextualSpacing/>
    </w:pPr>
    <w:rPr>
      <w:lang w:val="es-MX"/>
    </w:rPr>
  </w:style>
  <w:style w:type="character" w:customStyle="1" w:styleId="PrrafodelistaCar">
    <w:name w:val="Párrafo de lista Car"/>
    <w:link w:val="Prrafodelista"/>
    <w:uiPriority w:val="34"/>
    <w:locked/>
    <w:rsid w:val="00A12F57"/>
    <w:rPr>
      <w:lang w:val="es-MX"/>
    </w:rPr>
  </w:style>
  <w:style w:type="paragraph" w:customStyle="1" w:styleId="Default">
    <w:name w:val="Default"/>
    <w:rsid w:val="00EB09C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466D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F466DB"/>
  </w:style>
  <w:style w:type="paragraph" w:styleId="Textoindependiente">
    <w:name w:val="Body Text"/>
    <w:basedOn w:val="Normal"/>
    <w:link w:val="TextoindependienteCar"/>
    <w:uiPriority w:val="99"/>
    <w:rsid w:val="004A4897"/>
    <w:pPr>
      <w:suppressAutoHyphens/>
      <w:spacing w:after="0" w:line="240" w:lineRule="auto"/>
    </w:pPr>
    <w:rPr>
      <w:rFonts w:ascii="Arial" w:eastAsia="Times New Roman" w:hAnsi="Arial" w:cs="Times New Roman"/>
      <w:sz w:val="24"/>
      <w:szCs w:val="20"/>
      <w:lang w:val="es-MX" w:eastAsia="ar-SA"/>
    </w:rPr>
  </w:style>
  <w:style w:type="character" w:customStyle="1" w:styleId="TextoindependienteCar">
    <w:name w:val="Texto independiente Car"/>
    <w:basedOn w:val="Fuentedeprrafopredeter"/>
    <w:link w:val="Textoindependiente"/>
    <w:uiPriority w:val="99"/>
    <w:rsid w:val="004A4897"/>
    <w:rPr>
      <w:rFonts w:ascii="Arial" w:eastAsia="Times New Roman" w:hAnsi="Arial" w:cs="Times New Roman"/>
      <w:sz w:val="24"/>
      <w:szCs w:val="20"/>
      <w:lang w:val="es-MX" w:eastAsia="ar-SA"/>
    </w:rPr>
  </w:style>
  <w:style w:type="paragraph" w:styleId="Textodeglobo">
    <w:name w:val="Balloon Text"/>
    <w:basedOn w:val="Normal"/>
    <w:link w:val="TextodegloboCar"/>
    <w:uiPriority w:val="99"/>
    <w:semiHidden/>
    <w:unhideWhenUsed/>
    <w:rsid w:val="00B6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62DE"/>
    <w:rPr>
      <w:rFonts w:ascii="Tahoma" w:hAnsi="Tahoma" w:cs="Tahoma"/>
      <w:sz w:val="16"/>
      <w:szCs w:val="16"/>
    </w:rPr>
  </w:style>
  <w:style w:type="character" w:customStyle="1" w:styleId="iaj">
    <w:name w:val="i_aj"/>
    <w:rsid w:val="00034CEA"/>
  </w:style>
  <w:style w:type="character" w:customStyle="1" w:styleId="baj">
    <w:name w:val="b_aj"/>
    <w:rsid w:val="00034CEA"/>
  </w:style>
  <w:style w:type="paragraph" w:customStyle="1" w:styleId="centrado">
    <w:name w:val="centrado"/>
    <w:basedOn w:val="Normal"/>
    <w:rsid w:val="00034CE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unhideWhenUsed/>
    <w:rsid w:val="00A002E0"/>
    <w:rPr>
      <w:color w:val="0000FF"/>
      <w:u w:val="single"/>
    </w:rPr>
  </w:style>
  <w:style w:type="character" w:customStyle="1" w:styleId="Ttulo3Car">
    <w:name w:val="Título 3 Car"/>
    <w:basedOn w:val="Fuentedeprrafopredeter"/>
    <w:link w:val="Ttulo3"/>
    <w:uiPriority w:val="9"/>
    <w:semiHidden/>
    <w:rsid w:val="00A12F57"/>
    <w:rPr>
      <w:rFonts w:asciiTheme="majorHAnsi" w:eastAsiaTheme="majorEastAsia" w:hAnsiTheme="majorHAnsi" w:cstheme="majorBidi"/>
      <w:b/>
      <w:bCs/>
      <w:color w:val="5B9BD5" w:themeColor="accent1"/>
      <w:sz w:val="24"/>
      <w:szCs w:val="24"/>
      <w:lang w:val="es-ES" w:eastAsia="es-ES"/>
    </w:rPr>
  </w:style>
  <w:style w:type="paragraph" w:styleId="Sinespaciado">
    <w:name w:val="No Spacing"/>
    <w:aliases w:val="Sin espacio"/>
    <w:link w:val="SinespaciadoCar"/>
    <w:uiPriority w:val="1"/>
    <w:qFormat/>
    <w:rsid w:val="00A12F57"/>
    <w:pPr>
      <w:spacing w:after="0" w:line="240" w:lineRule="auto"/>
    </w:pPr>
  </w:style>
  <w:style w:type="character" w:customStyle="1" w:styleId="SinespaciadoCar">
    <w:name w:val="Sin espaciado Car"/>
    <w:aliases w:val="Sin espacio Car"/>
    <w:basedOn w:val="Fuentedeprrafopredeter"/>
    <w:link w:val="Sinespaciado"/>
    <w:uiPriority w:val="1"/>
    <w:locked/>
    <w:rsid w:val="00A12F57"/>
  </w:style>
  <w:style w:type="character" w:customStyle="1" w:styleId="highlight">
    <w:name w:val="highlight"/>
    <w:basedOn w:val="Fuentedeprrafopredeter"/>
    <w:rsid w:val="00A12F57"/>
  </w:style>
  <w:style w:type="character" w:customStyle="1" w:styleId="Textoindependiente2Car">
    <w:name w:val="Texto independiente 2 Car"/>
    <w:basedOn w:val="Fuentedeprrafopredeter"/>
    <w:link w:val="Textoindependiente2"/>
    <w:semiHidden/>
    <w:rsid w:val="00A12F57"/>
    <w:rPr>
      <w:rFonts w:ascii="Arial" w:eastAsia="Times New Roman" w:hAnsi="Arial" w:cs="Arial"/>
      <w:color w:val="FF0000"/>
      <w:sz w:val="24"/>
      <w:szCs w:val="24"/>
      <w:lang w:val="es-ES" w:eastAsia="es-ES"/>
    </w:rPr>
  </w:style>
  <w:style w:type="paragraph" w:styleId="Textoindependiente2">
    <w:name w:val="Body Text 2"/>
    <w:basedOn w:val="Normal"/>
    <w:link w:val="Textoindependiente2Car"/>
    <w:semiHidden/>
    <w:rsid w:val="00A12F57"/>
    <w:pPr>
      <w:autoSpaceDE w:val="0"/>
      <w:autoSpaceDN w:val="0"/>
      <w:spacing w:after="0" w:line="240" w:lineRule="auto"/>
      <w:jc w:val="both"/>
    </w:pPr>
    <w:rPr>
      <w:rFonts w:ascii="Arial" w:eastAsia="Times New Roman" w:hAnsi="Arial" w:cs="Arial"/>
      <w:color w:val="FF0000"/>
      <w:sz w:val="24"/>
      <w:szCs w:val="24"/>
      <w:lang w:val="es-ES" w:eastAsia="es-ES"/>
    </w:rPr>
  </w:style>
  <w:style w:type="character" w:customStyle="1" w:styleId="tgc">
    <w:name w:val="_tgc"/>
    <w:basedOn w:val="Fuentedeprrafopredeter"/>
    <w:rsid w:val="00A12F57"/>
  </w:style>
  <w:style w:type="character" w:styleId="Textoennegrita">
    <w:name w:val="Strong"/>
    <w:uiPriority w:val="22"/>
    <w:qFormat/>
    <w:rsid w:val="00A12F57"/>
    <w:rPr>
      <w:b/>
      <w:bCs/>
    </w:rPr>
  </w:style>
  <w:style w:type="paragraph" w:customStyle="1" w:styleId="MiTitulo3">
    <w:name w:val="MiTitulo3"/>
    <w:basedOn w:val="Normal"/>
    <w:link w:val="MiTitulo3Car"/>
    <w:qFormat/>
    <w:rsid w:val="00A12F57"/>
    <w:pPr>
      <w:autoSpaceDE w:val="0"/>
      <w:autoSpaceDN w:val="0"/>
      <w:adjustRightInd w:val="0"/>
      <w:spacing w:after="0" w:line="276" w:lineRule="auto"/>
      <w:jc w:val="both"/>
    </w:pPr>
    <w:rPr>
      <w:rFonts w:ascii="Verdana" w:eastAsia="Times New Roman" w:hAnsi="Verdana" w:cs="Arial"/>
      <w:b/>
      <w:lang w:eastAsia="es-CO"/>
    </w:rPr>
  </w:style>
  <w:style w:type="character" w:customStyle="1" w:styleId="MiTitulo3Car">
    <w:name w:val="MiTitulo3 Car"/>
    <w:link w:val="MiTitulo3"/>
    <w:rsid w:val="00A12F57"/>
    <w:rPr>
      <w:rFonts w:ascii="Verdana" w:eastAsia="Times New Roman" w:hAnsi="Verdana" w:cs="Arial"/>
      <w:b/>
      <w:lang w:eastAsia="es-CO"/>
    </w:rPr>
  </w:style>
  <w:style w:type="paragraph" w:customStyle="1" w:styleId="MiNormal">
    <w:name w:val="MiNormal"/>
    <w:basedOn w:val="Normal"/>
    <w:link w:val="MiNormalCar"/>
    <w:qFormat/>
    <w:rsid w:val="00A12F57"/>
    <w:pPr>
      <w:autoSpaceDE w:val="0"/>
      <w:autoSpaceDN w:val="0"/>
      <w:adjustRightInd w:val="0"/>
      <w:spacing w:after="0" w:line="276" w:lineRule="auto"/>
      <w:jc w:val="both"/>
    </w:pPr>
    <w:rPr>
      <w:rFonts w:ascii="Verdana" w:eastAsia="Times New Roman" w:hAnsi="Verdana" w:cs="Arial"/>
      <w:lang w:eastAsia="es-CO"/>
    </w:rPr>
  </w:style>
  <w:style w:type="character" w:customStyle="1" w:styleId="MiNormalCar">
    <w:name w:val="MiNormal Car"/>
    <w:link w:val="MiNormal"/>
    <w:rsid w:val="00A12F57"/>
    <w:rPr>
      <w:rFonts w:ascii="Verdana" w:eastAsia="Times New Roman" w:hAnsi="Verdana" w:cs="Arial"/>
      <w:lang w:eastAsia="es-CO"/>
    </w:rPr>
  </w:style>
  <w:style w:type="paragraph" w:styleId="Textocomentario">
    <w:name w:val="annotation text"/>
    <w:basedOn w:val="Normal"/>
    <w:link w:val="TextocomentarioCar"/>
    <w:rsid w:val="00A12F57"/>
    <w:pPr>
      <w:spacing w:before="-1" w:after="-1" w:line="360" w:lineRule="auto"/>
    </w:pPr>
    <w:rPr>
      <w:rFonts w:ascii="Verdana" w:eastAsia="Times New Roman" w:hAnsi="Verdana" w:cs="Times New Roman"/>
      <w:sz w:val="20"/>
      <w:szCs w:val="20"/>
      <w:lang w:eastAsia="es-CO"/>
    </w:rPr>
  </w:style>
  <w:style w:type="character" w:customStyle="1" w:styleId="TextocomentarioCar">
    <w:name w:val="Texto comentario Car"/>
    <w:basedOn w:val="Fuentedeprrafopredeter"/>
    <w:link w:val="Textocomentario"/>
    <w:rsid w:val="00A12F57"/>
    <w:rPr>
      <w:rFonts w:ascii="Verdana" w:eastAsia="Times New Roman" w:hAnsi="Verdana" w:cs="Times New Roman"/>
      <w:sz w:val="20"/>
      <w:szCs w:val="20"/>
      <w:lang w:eastAsia="es-CO"/>
    </w:rPr>
  </w:style>
  <w:style w:type="character" w:styleId="nfasis">
    <w:name w:val="Emphasis"/>
    <w:basedOn w:val="Fuentedeprrafopredeter"/>
    <w:uiPriority w:val="20"/>
    <w:qFormat/>
    <w:rsid w:val="00A12F57"/>
    <w:rPr>
      <w:i/>
      <w:iCs/>
    </w:rPr>
  </w:style>
  <w:style w:type="paragraph" w:customStyle="1" w:styleId="xmsoheading9">
    <w:name w:val="x_msoheading9"/>
    <w:basedOn w:val="Normal"/>
    <w:rsid w:val="00A12F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msonormal">
    <w:name w:val="x_msonormal"/>
    <w:basedOn w:val="Normal"/>
    <w:rsid w:val="00A12F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haracterstyle2">
    <w:name w:val="characterstyle2"/>
    <w:basedOn w:val="Fuentedeprrafopredeter"/>
    <w:rsid w:val="00A12F57"/>
  </w:style>
  <w:style w:type="character" w:customStyle="1" w:styleId="Ttulo2Car">
    <w:name w:val="Título 2 Car"/>
    <w:basedOn w:val="Fuentedeprrafopredeter"/>
    <w:link w:val="Ttulo2"/>
    <w:uiPriority w:val="9"/>
    <w:semiHidden/>
    <w:rsid w:val="003D488A"/>
    <w:rPr>
      <w:rFonts w:asciiTheme="majorHAnsi" w:eastAsiaTheme="majorEastAsia" w:hAnsiTheme="majorHAnsi" w:cstheme="majorBidi"/>
      <w:b/>
      <w:bCs/>
      <w:color w:val="5B9BD5" w:themeColor="accent1"/>
      <w:sz w:val="26"/>
      <w:szCs w:val="26"/>
      <w:lang w:val="es-ES" w:eastAsia="es-ES"/>
    </w:rPr>
  </w:style>
  <w:style w:type="table" w:styleId="Sombreadomedio1-nfasis6">
    <w:name w:val="Medium Shading 1 Accent 6"/>
    <w:basedOn w:val="Tablanormal"/>
    <w:uiPriority w:val="63"/>
    <w:rsid w:val="003D488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claro">
    <w:name w:val="Light Shading"/>
    <w:basedOn w:val="Tablanormal"/>
    <w:uiPriority w:val="60"/>
    <w:rsid w:val="003D48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xtoindependiente2Car1">
    <w:name w:val="Texto independiente 2 Car1"/>
    <w:basedOn w:val="Fuentedeprrafopredeter"/>
    <w:semiHidden/>
    <w:rsid w:val="004F4A57"/>
  </w:style>
  <w:style w:type="paragraph" w:customStyle="1" w:styleId="titulo11">
    <w:name w:val="titulo 1.1"/>
    <w:basedOn w:val="Ttulo1"/>
    <w:link w:val="titulo11Car"/>
    <w:qFormat/>
    <w:rsid w:val="000E7C20"/>
    <w:pPr>
      <w:keepNext w:val="0"/>
      <w:keepLines w:val="0"/>
      <w:spacing w:before="0"/>
      <w:ind w:left="360" w:hanging="360"/>
    </w:pPr>
    <w:rPr>
      <w:rFonts w:ascii="Arial" w:hAnsi="Arial" w:cs="Arial"/>
      <w:color w:val="000000"/>
      <w:kern w:val="36"/>
      <w:sz w:val="24"/>
      <w:szCs w:val="24"/>
      <w:lang w:val="es-ES" w:eastAsia="es-ES"/>
    </w:rPr>
  </w:style>
  <w:style w:type="character" w:customStyle="1" w:styleId="titulo11Car">
    <w:name w:val="titulo 1.1 Car"/>
    <w:basedOn w:val="Ttulo1Car"/>
    <w:link w:val="titulo11"/>
    <w:rsid w:val="000E7C20"/>
    <w:rPr>
      <w:rFonts w:ascii="Arial" w:eastAsiaTheme="majorEastAsia" w:hAnsi="Arial" w:cs="Arial"/>
      <w:b/>
      <w:bCs/>
      <w:color w:val="000000"/>
      <w:kern w:val="36"/>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609974">
      <w:bodyDiv w:val="1"/>
      <w:marLeft w:val="0"/>
      <w:marRight w:val="0"/>
      <w:marTop w:val="0"/>
      <w:marBottom w:val="0"/>
      <w:divBdr>
        <w:top w:val="none" w:sz="0" w:space="0" w:color="auto"/>
        <w:left w:val="none" w:sz="0" w:space="0" w:color="auto"/>
        <w:bottom w:val="none" w:sz="0" w:space="0" w:color="auto"/>
        <w:right w:val="none" w:sz="0" w:space="0" w:color="auto"/>
      </w:divBdr>
      <w:divsChild>
        <w:div w:id="9574861">
          <w:marLeft w:val="0"/>
          <w:marRight w:val="0"/>
          <w:marTop w:val="0"/>
          <w:marBottom w:val="0"/>
          <w:divBdr>
            <w:top w:val="none" w:sz="0" w:space="0" w:color="auto"/>
            <w:left w:val="none" w:sz="0" w:space="0" w:color="auto"/>
            <w:bottom w:val="none" w:sz="0" w:space="0" w:color="auto"/>
            <w:right w:val="none" w:sz="0" w:space="0" w:color="auto"/>
          </w:divBdr>
        </w:div>
        <w:div w:id="11611124">
          <w:marLeft w:val="0"/>
          <w:marRight w:val="0"/>
          <w:marTop w:val="0"/>
          <w:marBottom w:val="0"/>
          <w:divBdr>
            <w:top w:val="none" w:sz="0" w:space="0" w:color="auto"/>
            <w:left w:val="none" w:sz="0" w:space="0" w:color="auto"/>
            <w:bottom w:val="none" w:sz="0" w:space="0" w:color="auto"/>
            <w:right w:val="none" w:sz="0" w:space="0" w:color="auto"/>
          </w:divBdr>
        </w:div>
        <w:div w:id="89132181">
          <w:marLeft w:val="0"/>
          <w:marRight w:val="0"/>
          <w:marTop w:val="0"/>
          <w:marBottom w:val="0"/>
          <w:divBdr>
            <w:top w:val="none" w:sz="0" w:space="0" w:color="auto"/>
            <w:left w:val="none" w:sz="0" w:space="0" w:color="auto"/>
            <w:bottom w:val="none" w:sz="0" w:space="0" w:color="auto"/>
            <w:right w:val="none" w:sz="0" w:space="0" w:color="auto"/>
          </w:divBdr>
        </w:div>
        <w:div w:id="125439835">
          <w:marLeft w:val="0"/>
          <w:marRight w:val="0"/>
          <w:marTop w:val="0"/>
          <w:marBottom w:val="0"/>
          <w:divBdr>
            <w:top w:val="none" w:sz="0" w:space="0" w:color="auto"/>
            <w:left w:val="none" w:sz="0" w:space="0" w:color="auto"/>
            <w:bottom w:val="none" w:sz="0" w:space="0" w:color="auto"/>
            <w:right w:val="none" w:sz="0" w:space="0" w:color="auto"/>
          </w:divBdr>
        </w:div>
        <w:div w:id="208542265">
          <w:marLeft w:val="0"/>
          <w:marRight w:val="0"/>
          <w:marTop w:val="0"/>
          <w:marBottom w:val="0"/>
          <w:divBdr>
            <w:top w:val="none" w:sz="0" w:space="0" w:color="auto"/>
            <w:left w:val="none" w:sz="0" w:space="0" w:color="auto"/>
            <w:bottom w:val="none" w:sz="0" w:space="0" w:color="auto"/>
            <w:right w:val="none" w:sz="0" w:space="0" w:color="auto"/>
          </w:divBdr>
        </w:div>
        <w:div w:id="210578315">
          <w:marLeft w:val="0"/>
          <w:marRight w:val="0"/>
          <w:marTop w:val="0"/>
          <w:marBottom w:val="0"/>
          <w:divBdr>
            <w:top w:val="none" w:sz="0" w:space="0" w:color="auto"/>
            <w:left w:val="none" w:sz="0" w:space="0" w:color="auto"/>
            <w:bottom w:val="none" w:sz="0" w:space="0" w:color="auto"/>
            <w:right w:val="none" w:sz="0" w:space="0" w:color="auto"/>
          </w:divBdr>
        </w:div>
        <w:div w:id="258295482">
          <w:marLeft w:val="0"/>
          <w:marRight w:val="0"/>
          <w:marTop w:val="0"/>
          <w:marBottom w:val="0"/>
          <w:divBdr>
            <w:top w:val="none" w:sz="0" w:space="0" w:color="auto"/>
            <w:left w:val="none" w:sz="0" w:space="0" w:color="auto"/>
            <w:bottom w:val="none" w:sz="0" w:space="0" w:color="auto"/>
            <w:right w:val="none" w:sz="0" w:space="0" w:color="auto"/>
          </w:divBdr>
        </w:div>
        <w:div w:id="274605049">
          <w:marLeft w:val="0"/>
          <w:marRight w:val="0"/>
          <w:marTop w:val="0"/>
          <w:marBottom w:val="0"/>
          <w:divBdr>
            <w:top w:val="none" w:sz="0" w:space="0" w:color="auto"/>
            <w:left w:val="none" w:sz="0" w:space="0" w:color="auto"/>
            <w:bottom w:val="none" w:sz="0" w:space="0" w:color="auto"/>
            <w:right w:val="none" w:sz="0" w:space="0" w:color="auto"/>
          </w:divBdr>
        </w:div>
        <w:div w:id="315839079">
          <w:marLeft w:val="0"/>
          <w:marRight w:val="0"/>
          <w:marTop w:val="0"/>
          <w:marBottom w:val="0"/>
          <w:divBdr>
            <w:top w:val="none" w:sz="0" w:space="0" w:color="auto"/>
            <w:left w:val="none" w:sz="0" w:space="0" w:color="auto"/>
            <w:bottom w:val="none" w:sz="0" w:space="0" w:color="auto"/>
            <w:right w:val="none" w:sz="0" w:space="0" w:color="auto"/>
          </w:divBdr>
        </w:div>
        <w:div w:id="325209420">
          <w:marLeft w:val="0"/>
          <w:marRight w:val="0"/>
          <w:marTop w:val="0"/>
          <w:marBottom w:val="0"/>
          <w:divBdr>
            <w:top w:val="none" w:sz="0" w:space="0" w:color="auto"/>
            <w:left w:val="none" w:sz="0" w:space="0" w:color="auto"/>
            <w:bottom w:val="none" w:sz="0" w:space="0" w:color="auto"/>
            <w:right w:val="none" w:sz="0" w:space="0" w:color="auto"/>
          </w:divBdr>
        </w:div>
        <w:div w:id="436020158">
          <w:marLeft w:val="0"/>
          <w:marRight w:val="0"/>
          <w:marTop w:val="0"/>
          <w:marBottom w:val="0"/>
          <w:divBdr>
            <w:top w:val="none" w:sz="0" w:space="0" w:color="auto"/>
            <w:left w:val="none" w:sz="0" w:space="0" w:color="auto"/>
            <w:bottom w:val="none" w:sz="0" w:space="0" w:color="auto"/>
            <w:right w:val="none" w:sz="0" w:space="0" w:color="auto"/>
          </w:divBdr>
        </w:div>
        <w:div w:id="497843027">
          <w:marLeft w:val="0"/>
          <w:marRight w:val="0"/>
          <w:marTop w:val="0"/>
          <w:marBottom w:val="0"/>
          <w:divBdr>
            <w:top w:val="none" w:sz="0" w:space="0" w:color="auto"/>
            <w:left w:val="none" w:sz="0" w:space="0" w:color="auto"/>
            <w:bottom w:val="none" w:sz="0" w:space="0" w:color="auto"/>
            <w:right w:val="none" w:sz="0" w:space="0" w:color="auto"/>
          </w:divBdr>
        </w:div>
        <w:div w:id="530074037">
          <w:marLeft w:val="0"/>
          <w:marRight w:val="0"/>
          <w:marTop w:val="0"/>
          <w:marBottom w:val="0"/>
          <w:divBdr>
            <w:top w:val="none" w:sz="0" w:space="0" w:color="auto"/>
            <w:left w:val="none" w:sz="0" w:space="0" w:color="auto"/>
            <w:bottom w:val="none" w:sz="0" w:space="0" w:color="auto"/>
            <w:right w:val="none" w:sz="0" w:space="0" w:color="auto"/>
          </w:divBdr>
        </w:div>
        <w:div w:id="831723979">
          <w:marLeft w:val="0"/>
          <w:marRight w:val="0"/>
          <w:marTop w:val="0"/>
          <w:marBottom w:val="0"/>
          <w:divBdr>
            <w:top w:val="none" w:sz="0" w:space="0" w:color="auto"/>
            <w:left w:val="none" w:sz="0" w:space="0" w:color="auto"/>
            <w:bottom w:val="none" w:sz="0" w:space="0" w:color="auto"/>
            <w:right w:val="none" w:sz="0" w:space="0" w:color="auto"/>
          </w:divBdr>
        </w:div>
        <w:div w:id="868841092">
          <w:marLeft w:val="0"/>
          <w:marRight w:val="0"/>
          <w:marTop w:val="0"/>
          <w:marBottom w:val="0"/>
          <w:divBdr>
            <w:top w:val="none" w:sz="0" w:space="0" w:color="auto"/>
            <w:left w:val="none" w:sz="0" w:space="0" w:color="auto"/>
            <w:bottom w:val="none" w:sz="0" w:space="0" w:color="auto"/>
            <w:right w:val="none" w:sz="0" w:space="0" w:color="auto"/>
          </w:divBdr>
        </w:div>
        <w:div w:id="1041899509">
          <w:marLeft w:val="0"/>
          <w:marRight w:val="0"/>
          <w:marTop w:val="0"/>
          <w:marBottom w:val="0"/>
          <w:divBdr>
            <w:top w:val="none" w:sz="0" w:space="0" w:color="auto"/>
            <w:left w:val="none" w:sz="0" w:space="0" w:color="auto"/>
            <w:bottom w:val="none" w:sz="0" w:space="0" w:color="auto"/>
            <w:right w:val="none" w:sz="0" w:space="0" w:color="auto"/>
          </w:divBdr>
        </w:div>
        <w:div w:id="1096708896">
          <w:marLeft w:val="0"/>
          <w:marRight w:val="0"/>
          <w:marTop w:val="0"/>
          <w:marBottom w:val="0"/>
          <w:divBdr>
            <w:top w:val="none" w:sz="0" w:space="0" w:color="auto"/>
            <w:left w:val="none" w:sz="0" w:space="0" w:color="auto"/>
            <w:bottom w:val="none" w:sz="0" w:space="0" w:color="auto"/>
            <w:right w:val="none" w:sz="0" w:space="0" w:color="auto"/>
          </w:divBdr>
        </w:div>
        <w:div w:id="1182208567">
          <w:marLeft w:val="0"/>
          <w:marRight w:val="0"/>
          <w:marTop w:val="0"/>
          <w:marBottom w:val="0"/>
          <w:divBdr>
            <w:top w:val="none" w:sz="0" w:space="0" w:color="auto"/>
            <w:left w:val="none" w:sz="0" w:space="0" w:color="auto"/>
            <w:bottom w:val="none" w:sz="0" w:space="0" w:color="auto"/>
            <w:right w:val="none" w:sz="0" w:space="0" w:color="auto"/>
          </w:divBdr>
        </w:div>
        <w:div w:id="1303071766">
          <w:marLeft w:val="0"/>
          <w:marRight w:val="0"/>
          <w:marTop w:val="0"/>
          <w:marBottom w:val="0"/>
          <w:divBdr>
            <w:top w:val="none" w:sz="0" w:space="0" w:color="auto"/>
            <w:left w:val="none" w:sz="0" w:space="0" w:color="auto"/>
            <w:bottom w:val="none" w:sz="0" w:space="0" w:color="auto"/>
            <w:right w:val="none" w:sz="0" w:space="0" w:color="auto"/>
          </w:divBdr>
        </w:div>
        <w:div w:id="1310866532">
          <w:marLeft w:val="0"/>
          <w:marRight w:val="0"/>
          <w:marTop w:val="0"/>
          <w:marBottom w:val="0"/>
          <w:divBdr>
            <w:top w:val="none" w:sz="0" w:space="0" w:color="auto"/>
            <w:left w:val="none" w:sz="0" w:space="0" w:color="auto"/>
            <w:bottom w:val="none" w:sz="0" w:space="0" w:color="auto"/>
            <w:right w:val="none" w:sz="0" w:space="0" w:color="auto"/>
          </w:divBdr>
        </w:div>
        <w:div w:id="1471166501">
          <w:marLeft w:val="0"/>
          <w:marRight w:val="0"/>
          <w:marTop w:val="0"/>
          <w:marBottom w:val="0"/>
          <w:divBdr>
            <w:top w:val="none" w:sz="0" w:space="0" w:color="auto"/>
            <w:left w:val="none" w:sz="0" w:space="0" w:color="auto"/>
            <w:bottom w:val="none" w:sz="0" w:space="0" w:color="auto"/>
            <w:right w:val="none" w:sz="0" w:space="0" w:color="auto"/>
          </w:divBdr>
        </w:div>
        <w:div w:id="1505634197">
          <w:marLeft w:val="0"/>
          <w:marRight w:val="0"/>
          <w:marTop w:val="0"/>
          <w:marBottom w:val="0"/>
          <w:divBdr>
            <w:top w:val="none" w:sz="0" w:space="0" w:color="auto"/>
            <w:left w:val="none" w:sz="0" w:space="0" w:color="auto"/>
            <w:bottom w:val="none" w:sz="0" w:space="0" w:color="auto"/>
            <w:right w:val="none" w:sz="0" w:space="0" w:color="auto"/>
          </w:divBdr>
        </w:div>
        <w:div w:id="1810513034">
          <w:marLeft w:val="0"/>
          <w:marRight w:val="0"/>
          <w:marTop w:val="0"/>
          <w:marBottom w:val="0"/>
          <w:divBdr>
            <w:top w:val="none" w:sz="0" w:space="0" w:color="auto"/>
            <w:left w:val="none" w:sz="0" w:space="0" w:color="auto"/>
            <w:bottom w:val="none" w:sz="0" w:space="0" w:color="auto"/>
            <w:right w:val="none" w:sz="0" w:space="0" w:color="auto"/>
          </w:divBdr>
        </w:div>
        <w:div w:id="1903055271">
          <w:marLeft w:val="0"/>
          <w:marRight w:val="0"/>
          <w:marTop w:val="0"/>
          <w:marBottom w:val="0"/>
          <w:divBdr>
            <w:top w:val="none" w:sz="0" w:space="0" w:color="auto"/>
            <w:left w:val="none" w:sz="0" w:space="0" w:color="auto"/>
            <w:bottom w:val="none" w:sz="0" w:space="0" w:color="auto"/>
            <w:right w:val="none" w:sz="0" w:space="0" w:color="auto"/>
          </w:divBdr>
        </w:div>
        <w:div w:id="2092044984">
          <w:marLeft w:val="0"/>
          <w:marRight w:val="0"/>
          <w:marTop w:val="0"/>
          <w:marBottom w:val="0"/>
          <w:divBdr>
            <w:top w:val="none" w:sz="0" w:space="0" w:color="auto"/>
            <w:left w:val="none" w:sz="0" w:space="0" w:color="auto"/>
            <w:bottom w:val="none" w:sz="0" w:space="0" w:color="auto"/>
            <w:right w:val="none" w:sz="0" w:space="0" w:color="auto"/>
          </w:divBdr>
        </w:div>
      </w:divsChild>
    </w:div>
    <w:div w:id="1264068789">
      <w:bodyDiv w:val="1"/>
      <w:marLeft w:val="0"/>
      <w:marRight w:val="0"/>
      <w:marTop w:val="0"/>
      <w:marBottom w:val="0"/>
      <w:divBdr>
        <w:top w:val="none" w:sz="0" w:space="0" w:color="auto"/>
        <w:left w:val="none" w:sz="0" w:space="0" w:color="auto"/>
        <w:bottom w:val="none" w:sz="0" w:space="0" w:color="auto"/>
        <w:right w:val="none" w:sz="0" w:space="0" w:color="auto"/>
      </w:divBdr>
      <w:divsChild>
        <w:div w:id="433016452">
          <w:marLeft w:val="0"/>
          <w:marRight w:val="0"/>
          <w:marTop w:val="0"/>
          <w:marBottom w:val="0"/>
          <w:divBdr>
            <w:top w:val="none" w:sz="0" w:space="0" w:color="auto"/>
            <w:left w:val="none" w:sz="0" w:space="0" w:color="auto"/>
            <w:bottom w:val="none" w:sz="0" w:space="0" w:color="auto"/>
            <w:right w:val="none" w:sz="0" w:space="0" w:color="auto"/>
          </w:divBdr>
        </w:div>
        <w:div w:id="712266203">
          <w:marLeft w:val="0"/>
          <w:marRight w:val="0"/>
          <w:marTop w:val="0"/>
          <w:marBottom w:val="0"/>
          <w:divBdr>
            <w:top w:val="none" w:sz="0" w:space="0" w:color="auto"/>
            <w:left w:val="none" w:sz="0" w:space="0" w:color="auto"/>
            <w:bottom w:val="none" w:sz="0" w:space="0" w:color="auto"/>
            <w:right w:val="none" w:sz="0" w:space="0" w:color="auto"/>
          </w:divBdr>
        </w:div>
        <w:div w:id="1444961493">
          <w:marLeft w:val="0"/>
          <w:marRight w:val="0"/>
          <w:marTop w:val="0"/>
          <w:marBottom w:val="0"/>
          <w:divBdr>
            <w:top w:val="none" w:sz="0" w:space="0" w:color="auto"/>
            <w:left w:val="none" w:sz="0" w:space="0" w:color="auto"/>
            <w:bottom w:val="none" w:sz="0" w:space="0" w:color="auto"/>
            <w:right w:val="none" w:sz="0" w:space="0" w:color="auto"/>
          </w:divBdr>
        </w:div>
        <w:div w:id="1501654515">
          <w:marLeft w:val="0"/>
          <w:marRight w:val="0"/>
          <w:marTop w:val="0"/>
          <w:marBottom w:val="0"/>
          <w:divBdr>
            <w:top w:val="none" w:sz="0" w:space="0" w:color="auto"/>
            <w:left w:val="none" w:sz="0" w:space="0" w:color="auto"/>
            <w:bottom w:val="none" w:sz="0" w:space="0" w:color="auto"/>
            <w:right w:val="none" w:sz="0" w:space="0" w:color="auto"/>
          </w:divBdr>
        </w:div>
        <w:div w:id="1790511145">
          <w:marLeft w:val="0"/>
          <w:marRight w:val="0"/>
          <w:marTop w:val="0"/>
          <w:marBottom w:val="0"/>
          <w:divBdr>
            <w:top w:val="none" w:sz="0" w:space="0" w:color="auto"/>
            <w:left w:val="none" w:sz="0" w:space="0" w:color="auto"/>
            <w:bottom w:val="none" w:sz="0" w:space="0" w:color="auto"/>
            <w:right w:val="none" w:sz="0" w:space="0" w:color="auto"/>
          </w:divBdr>
        </w:div>
      </w:divsChild>
    </w:div>
    <w:div w:id="1565524613">
      <w:bodyDiv w:val="1"/>
      <w:marLeft w:val="0"/>
      <w:marRight w:val="0"/>
      <w:marTop w:val="0"/>
      <w:marBottom w:val="0"/>
      <w:divBdr>
        <w:top w:val="none" w:sz="0" w:space="0" w:color="auto"/>
        <w:left w:val="none" w:sz="0" w:space="0" w:color="auto"/>
        <w:bottom w:val="none" w:sz="0" w:space="0" w:color="auto"/>
        <w:right w:val="none" w:sz="0" w:space="0" w:color="auto"/>
      </w:divBdr>
    </w:div>
    <w:div w:id="1593246176">
      <w:bodyDiv w:val="1"/>
      <w:marLeft w:val="0"/>
      <w:marRight w:val="0"/>
      <w:marTop w:val="0"/>
      <w:marBottom w:val="0"/>
      <w:divBdr>
        <w:top w:val="none" w:sz="0" w:space="0" w:color="auto"/>
        <w:left w:val="none" w:sz="0" w:space="0" w:color="auto"/>
        <w:bottom w:val="none" w:sz="0" w:space="0" w:color="auto"/>
        <w:right w:val="none" w:sz="0" w:space="0" w:color="auto"/>
      </w:divBdr>
    </w:div>
    <w:div w:id="1939747752">
      <w:bodyDiv w:val="1"/>
      <w:marLeft w:val="0"/>
      <w:marRight w:val="0"/>
      <w:marTop w:val="0"/>
      <w:marBottom w:val="0"/>
      <w:divBdr>
        <w:top w:val="none" w:sz="0" w:space="0" w:color="auto"/>
        <w:left w:val="none" w:sz="0" w:space="0" w:color="auto"/>
        <w:bottom w:val="none" w:sz="0" w:space="0" w:color="auto"/>
        <w:right w:val="none" w:sz="0" w:space="0" w:color="auto"/>
      </w:divBdr>
    </w:div>
    <w:div w:id="1954166622">
      <w:bodyDiv w:val="1"/>
      <w:marLeft w:val="0"/>
      <w:marRight w:val="0"/>
      <w:marTop w:val="0"/>
      <w:marBottom w:val="0"/>
      <w:divBdr>
        <w:top w:val="none" w:sz="0" w:space="0" w:color="auto"/>
        <w:left w:val="none" w:sz="0" w:space="0" w:color="auto"/>
        <w:bottom w:val="none" w:sz="0" w:space="0" w:color="auto"/>
        <w:right w:val="none" w:sz="0" w:space="0" w:color="auto"/>
      </w:divBdr>
    </w:div>
    <w:div w:id="2084839031">
      <w:bodyDiv w:val="1"/>
      <w:marLeft w:val="0"/>
      <w:marRight w:val="0"/>
      <w:marTop w:val="0"/>
      <w:marBottom w:val="0"/>
      <w:divBdr>
        <w:top w:val="none" w:sz="0" w:space="0" w:color="auto"/>
        <w:left w:val="none" w:sz="0" w:space="0" w:color="auto"/>
        <w:bottom w:val="none" w:sz="0" w:space="0" w:color="auto"/>
        <w:right w:val="none" w:sz="0" w:space="0" w:color="auto"/>
      </w:divBdr>
      <w:divsChild>
        <w:div w:id="20252065">
          <w:marLeft w:val="0"/>
          <w:marRight w:val="0"/>
          <w:marTop w:val="0"/>
          <w:marBottom w:val="0"/>
          <w:divBdr>
            <w:top w:val="none" w:sz="0" w:space="0" w:color="auto"/>
            <w:left w:val="none" w:sz="0" w:space="0" w:color="auto"/>
            <w:bottom w:val="none" w:sz="0" w:space="0" w:color="auto"/>
            <w:right w:val="none" w:sz="0" w:space="0" w:color="auto"/>
          </w:divBdr>
        </w:div>
        <w:div w:id="195198002">
          <w:marLeft w:val="0"/>
          <w:marRight w:val="0"/>
          <w:marTop w:val="0"/>
          <w:marBottom w:val="0"/>
          <w:divBdr>
            <w:top w:val="none" w:sz="0" w:space="0" w:color="auto"/>
            <w:left w:val="none" w:sz="0" w:space="0" w:color="auto"/>
            <w:bottom w:val="none" w:sz="0" w:space="0" w:color="auto"/>
            <w:right w:val="none" w:sz="0" w:space="0" w:color="auto"/>
          </w:divBdr>
        </w:div>
        <w:div w:id="455369375">
          <w:marLeft w:val="0"/>
          <w:marRight w:val="0"/>
          <w:marTop w:val="0"/>
          <w:marBottom w:val="0"/>
          <w:divBdr>
            <w:top w:val="none" w:sz="0" w:space="0" w:color="auto"/>
            <w:left w:val="none" w:sz="0" w:space="0" w:color="auto"/>
            <w:bottom w:val="none" w:sz="0" w:space="0" w:color="auto"/>
            <w:right w:val="none" w:sz="0" w:space="0" w:color="auto"/>
          </w:divBdr>
        </w:div>
        <w:div w:id="546528360">
          <w:marLeft w:val="0"/>
          <w:marRight w:val="0"/>
          <w:marTop w:val="0"/>
          <w:marBottom w:val="0"/>
          <w:divBdr>
            <w:top w:val="none" w:sz="0" w:space="0" w:color="auto"/>
            <w:left w:val="none" w:sz="0" w:space="0" w:color="auto"/>
            <w:bottom w:val="none" w:sz="0" w:space="0" w:color="auto"/>
            <w:right w:val="none" w:sz="0" w:space="0" w:color="auto"/>
          </w:divBdr>
        </w:div>
        <w:div w:id="756251821">
          <w:marLeft w:val="0"/>
          <w:marRight w:val="0"/>
          <w:marTop w:val="0"/>
          <w:marBottom w:val="0"/>
          <w:divBdr>
            <w:top w:val="none" w:sz="0" w:space="0" w:color="auto"/>
            <w:left w:val="none" w:sz="0" w:space="0" w:color="auto"/>
            <w:bottom w:val="none" w:sz="0" w:space="0" w:color="auto"/>
            <w:right w:val="none" w:sz="0" w:space="0" w:color="auto"/>
          </w:divBdr>
        </w:div>
        <w:div w:id="834026999">
          <w:marLeft w:val="0"/>
          <w:marRight w:val="0"/>
          <w:marTop w:val="0"/>
          <w:marBottom w:val="0"/>
          <w:divBdr>
            <w:top w:val="none" w:sz="0" w:space="0" w:color="auto"/>
            <w:left w:val="none" w:sz="0" w:space="0" w:color="auto"/>
            <w:bottom w:val="none" w:sz="0" w:space="0" w:color="auto"/>
            <w:right w:val="none" w:sz="0" w:space="0" w:color="auto"/>
          </w:divBdr>
        </w:div>
        <w:div w:id="838082143">
          <w:marLeft w:val="0"/>
          <w:marRight w:val="0"/>
          <w:marTop w:val="0"/>
          <w:marBottom w:val="0"/>
          <w:divBdr>
            <w:top w:val="none" w:sz="0" w:space="0" w:color="auto"/>
            <w:left w:val="none" w:sz="0" w:space="0" w:color="auto"/>
            <w:bottom w:val="none" w:sz="0" w:space="0" w:color="auto"/>
            <w:right w:val="none" w:sz="0" w:space="0" w:color="auto"/>
          </w:divBdr>
        </w:div>
        <w:div w:id="913509406">
          <w:marLeft w:val="0"/>
          <w:marRight w:val="0"/>
          <w:marTop w:val="0"/>
          <w:marBottom w:val="0"/>
          <w:divBdr>
            <w:top w:val="none" w:sz="0" w:space="0" w:color="auto"/>
            <w:left w:val="none" w:sz="0" w:space="0" w:color="auto"/>
            <w:bottom w:val="none" w:sz="0" w:space="0" w:color="auto"/>
            <w:right w:val="none" w:sz="0" w:space="0" w:color="auto"/>
          </w:divBdr>
        </w:div>
        <w:div w:id="1097825969">
          <w:marLeft w:val="0"/>
          <w:marRight w:val="0"/>
          <w:marTop w:val="0"/>
          <w:marBottom w:val="0"/>
          <w:divBdr>
            <w:top w:val="none" w:sz="0" w:space="0" w:color="auto"/>
            <w:left w:val="none" w:sz="0" w:space="0" w:color="auto"/>
            <w:bottom w:val="none" w:sz="0" w:space="0" w:color="auto"/>
            <w:right w:val="none" w:sz="0" w:space="0" w:color="auto"/>
          </w:divBdr>
        </w:div>
        <w:div w:id="1111706851">
          <w:marLeft w:val="0"/>
          <w:marRight w:val="0"/>
          <w:marTop w:val="0"/>
          <w:marBottom w:val="0"/>
          <w:divBdr>
            <w:top w:val="none" w:sz="0" w:space="0" w:color="auto"/>
            <w:left w:val="none" w:sz="0" w:space="0" w:color="auto"/>
            <w:bottom w:val="none" w:sz="0" w:space="0" w:color="auto"/>
            <w:right w:val="none" w:sz="0" w:space="0" w:color="auto"/>
          </w:divBdr>
        </w:div>
        <w:div w:id="1173691304">
          <w:marLeft w:val="0"/>
          <w:marRight w:val="0"/>
          <w:marTop w:val="0"/>
          <w:marBottom w:val="0"/>
          <w:divBdr>
            <w:top w:val="none" w:sz="0" w:space="0" w:color="auto"/>
            <w:left w:val="none" w:sz="0" w:space="0" w:color="auto"/>
            <w:bottom w:val="none" w:sz="0" w:space="0" w:color="auto"/>
            <w:right w:val="none" w:sz="0" w:space="0" w:color="auto"/>
          </w:divBdr>
        </w:div>
        <w:div w:id="1562138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93520-BA55-4655-A385-43704C91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2470</Words>
  <Characters>13587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dc:creator>
  <cp:keywords/>
  <dc:description/>
  <cp:lastModifiedBy>Cesar Arce</cp:lastModifiedBy>
  <cp:revision>5</cp:revision>
  <cp:lastPrinted>2021-02-16T19:21:00Z</cp:lastPrinted>
  <dcterms:created xsi:type="dcterms:W3CDTF">2025-04-09T13:47:00Z</dcterms:created>
  <dcterms:modified xsi:type="dcterms:W3CDTF">2025-04-09T15:42:00Z</dcterms:modified>
</cp:coreProperties>
</file>